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12625139"/>
    <w:p w14:paraId="2688C489" w14:textId="77777777" w:rsidR="001951AF" w:rsidRPr="00E8170D" w:rsidRDefault="001951AF" w:rsidP="001951AF">
      <w:pPr>
        <w:widowControl w:val="0"/>
        <w:pBdr>
          <w:between w:val="nil"/>
        </w:pBdr>
        <w:spacing w:line="276" w:lineRule="auto"/>
        <w:ind w:left="0" w:hanging="2"/>
        <w:jc w:val="center"/>
        <w:rPr>
          <w:rFonts w:eastAsia="Merriweather"/>
          <w:b/>
          <w:sz w:val="22"/>
          <w:szCs w:val="22"/>
          <w:u w:val="single"/>
        </w:rPr>
      </w:pPr>
      <w:r w:rsidRPr="00E8170D">
        <w:rPr>
          <w:noProof/>
          <w:sz w:val="22"/>
          <w:szCs w:val="22"/>
        </w:rPr>
        <mc:AlternateContent>
          <mc:Choice Requires="wps">
            <w:drawing>
              <wp:anchor distT="0" distB="0" distL="114300" distR="114300" simplePos="0" relativeHeight="251659264" behindDoc="0" locked="0" layoutInCell="1" allowOverlap="1" wp14:anchorId="745AED98" wp14:editId="5F59DCF9">
                <wp:simplePos x="0" y="0"/>
                <wp:positionH relativeFrom="column">
                  <wp:posOffset>0</wp:posOffset>
                </wp:positionH>
                <wp:positionV relativeFrom="paragraph">
                  <wp:posOffset>0</wp:posOffset>
                </wp:positionV>
                <wp:extent cx="635000" cy="635000"/>
                <wp:effectExtent l="0" t="0" r="3175" b="3175"/>
                <wp:wrapNone/>
                <wp:docPr id="1205617312" name="Retângulo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A3333" id="Retângulo 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E8170D">
        <w:rPr>
          <w:rFonts w:eastAsia="Merriweather"/>
          <w:b/>
          <w:sz w:val="22"/>
          <w:szCs w:val="22"/>
          <w:u w:val="single"/>
        </w:rPr>
        <w:t>TERMO DE REFERÊNCIA.</w:t>
      </w:r>
    </w:p>
    <w:p w14:paraId="1DB9B2F1" w14:textId="77777777" w:rsidR="00C60657" w:rsidRPr="008D6039" w:rsidRDefault="00C60657" w:rsidP="00C60657">
      <w:pPr>
        <w:spacing w:line="276" w:lineRule="auto"/>
        <w:ind w:left="0" w:hanging="2"/>
        <w:jc w:val="center"/>
        <w:rPr>
          <w:rFonts w:eastAsia="Merriweather"/>
          <w:b/>
          <w:sz w:val="22"/>
          <w:szCs w:val="22"/>
        </w:rPr>
      </w:pPr>
      <w:r w:rsidRPr="008D6039">
        <w:rPr>
          <w:rFonts w:eastAsia="Merriweather"/>
          <w:b/>
          <w:sz w:val="22"/>
          <w:szCs w:val="22"/>
        </w:rPr>
        <w:t xml:space="preserve">PROCESSO ADMINISTRATIVO Nº. </w:t>
      </w:r>
      <w:permStart w:id="1211585923" w:edGrp="everyone"/>
      <w:r w:rsidRPr="008D6039">
        <w:rPr>
          <w:rFonts w:eastAsia="Merriweather"/>
          <w:b/>
          <w:sz w:val="22"/>
          <w:szCs w:val="22"/>
        </w:rPr>
        <w:t>184/2025</w:t>
      </w:r>
      <w:permEnd w:id="1211585923"/>
      <w:r w:rsidRPr="008D6039">
        <w:rPr>
          <w:rFonts w:eastAsia="Merriweather"/>
          <w:b/>
          <w:sz w:val="22"/>
          <w:szCs w:val="22"/>
        </w:rPr>
        <w:t>.</w:t>
      </w:r>
    </w:p>
    <w:p w14:paraId="6A10C168" w14:textId="77777777" w:rsidR="008367A8" w:rsidRPr="00E8170D" w:rsidRDefault="008367A8" w:rsidP="001951AF">
      <w:pPr>
        <w:spacing w:line="276" w:lineRule="auto"/>
        <w:ind w:left="0" w:hanging="2"/>
        <w:jc w:val="center"/>
        <w:rPr>
          <w:rFonts w:eastAsia="Merriweather"/>
          <w:b/>
          <w:sz w:val="22"/>
          <w:szCs w:val="22"/>
        </w:rPr>
      </w:pPr>
    </w:p>
    <w:p w14:paraId="56D0254C" w14:textId="77777777" w:rsidR="008367A8" w:rsidRPr="00E8170D" w:rsidRDefault="008367A8" w:rsidP="001951AF">
      <w:pPr>
        <w:spacing w:line="276" w:lineRule="auto"/>
        <w:ind w:left="0" w:hanging="2"/>
        <w:jc w:val="center"/>
        <w:rPr>
          <w:rFonts w:eastAsia="Merriweather"/>
          <w:b/>
          <w:sz w:val="22"/>
          <w:szCs w:val="22"/>
        </w:rPr>
      </w:pPr>
    </w:p>
    <w:p w14:paraId="7BEEE0FD" w14:textId="77777777" w:rsidR="008367A8" w:rsidRPr="00E8170D" w:rsidRDefault="008367A8" w:rsidP="001951AF">
      <w:pPr>
        <w:spacing w:line="276" w:lineRule="auto"/>
        <w:ind w:left="0" w:hanging="2"/>
        <w:jc w:val="center"/>
        <w:rPr>
          <w:rFonts w:eastAsia="Merriweather"/>
          <w:b/>
          <w:sz w:val="22"/>
          <w:szCs w:val="22"/>
        </w:rPr>
      </w:pPr>
    </w:p>
    <w:p w14:paraId="5FBD9EFB" w14:textId="4A3F21D2" w:rsidR="001951AF" w:rsidRPr="00E8170D" w:rsidRDefault="001951AF" w:rsidP="00DA79C7">
      <w:pPr>
        <w:pStyle w:val="PargrafodaLista"/>
        <w:numPr>
          <w:ilvl w:val="0"/>
          <w:numId w:val="39"/>
        </w:numPr>
        <w:spacing w:line="276" w:lineRule="auto"/>
        <w:jc w:val="both"/>
        <w:rPr>
          <w:rFonts w:ascii="Times New Roman" w:eastAsia="Merriweather" w:hAnsi="Times New Roman" w:cs="Times New Roman"/>
          <w:b/>
          <w:sz w:val="22"/>
          <w:szCs w:val="22"/>
        </w:rPr>
      </w:pPr>
      <w:r w:rsidRPr="00E8170D">
        <w:rPr>
          <w:rFonts w:ascii="Times New Roman" w:eastAsia="Merriweather" w:hAnsi="Times New Roman" w:cs="Times New Roman"/>
          <w:b/>
          <w:sz w:val="22"/>
          <w:szCs w:val="22"/>
        </w:rPr>
        <w:t>OBJETO</w:t>
      </w:r>
    </w:p>
    <w:p w14:paraId="23E2AE22" w14:textId="77777777" w:rsidR="00DA79C7" w:rsidRPr="00E8170D" w:rsidRDefault="00DA79C7" w:rsidP="00DA79C7">
      <w:pPr>
        <w:pStyle w:val="PargrafodaLista"/>
        <w:spacing w:line="276" w:lineRule="auto"/>
        <w:ind w:left="358"/>
        <w:jc w:val="both"/>
        <w:rPr>
          <w:rFonts w:ascii="Times New Roman" w:eastAsia="Merriweather" w:hAnsi="Times New Roman" w:cs="Times New Roman"/>
          <w:b/>
          <w:sz w:val="22"/>
          <w:szCs w:val="22"/>
        </w:rPr>
      </w:pPr>
    </w:p>
    <w:p w14:paraId="0888F634" w14:textId="46D99A42" w:rsidR="001951AF" w:rsidRPr="00E8170D" w:rsidRDefault="001951AF" w:rsidP="00DA79C7">
      <w:pPr>
        <w:spacing w:line="276" w:lineRule="auto"/>
        <w:ind w:left="0" w:hanging="2"/>
        <w:jc w:val="both"/>
        <w:rPr>
          <w:rFonts w:eastAsia="Merriweather"/>
          <w:sz w:val="22"/>
          <w:szCs w:val="22"/>
        </w:rPr>
      </w:pPr>
      <w:r w:rsidRPr="00E8170D">
        <w:rPr>
          <w:rFonts w:eastAsia="Merriweather"/>
          <w:sz w:val="22"/>
          <w:szCs w:val="22"/>
        </w:rPr>
        <w:t xml:space="preserve">1.1.  O presente Termo de Referência tem por objeto a </w:t>
      </w:r>
      <w:r w:rsidR="0000005C" w:rsidRPr="00E8170D">
        <w:rPr>
          <w:rFonts w:eastAsia="Merriweather"/>
          <w:sz w:val="22"/>
          <w:szCs w:val="22"/>
        </w:rPr>
        <w:t>AQUISIÇÃO DE 01 (UMA) MOTONIVELADORA NOVA, ZERO HORA, COM RECURSOS ORIUNDOS DO CONVÊNIO Nº 160/2025 - POR MEIO DO PROGRAMA ESTRADAS DA INTEGRAÇÃO, FIRMADO COM A SECRETARIA DE ESTADO DA AGRICULTURA E DO ABASTECIMENTO – SEAB</w:t>
      </w:r>
      <w:r w:rsidRPr="00E8170D">
        <w:rPr>
          <w:rFonts w:eastAsia="Merriweather"/>
          <w:sz w:val="22"/>
          <w:szCs w:val="22"/>
        </w:rPr>
        <w:t xml:space="preserve">, com duração contratual de </w:t>
      </w:r>
      <w:r w:rsidR="004F1312" w:rsidRPr="00E8170D">
        <w:rPr>
          <w:rFonts w:eastAsia="Merriweather"/>
          <w:sz w:val="22"/>
          <w:szCs w:val="22"/>
        </w:rPr>
        <w:t>180</w:t>
      </w:r>
      <w:r w:rsidR="0000005C" w:rsidRPr="00E8170D">
        <w:rPr>
          <w:rFonts w:eastAsia="Merriweather"/>
          <w:sz w:val="22"/>
          <w:szCs w:val="22"/>
        </w:rPr>
        <w:t xml:space="preserve"> (</w:t>
      </w:r>
      <w:r w:rsidR="004F1312" w:rsidRPr="00E8170D">
        <w:rPr>
          <w:rFonts w:eastAsia="Merriweather"/>
          <w:sz w:val="22"/>
          <w:szCs w:val="22"/>
        </w:rPr>
        <w:t>cento e oitenta</w:t>
      </w:r>
      <w:r w:rsidR="0000005C" w:rsidRPr="00E8170D">
        <w:rPr>
          <w:rFonts w:eastAsia="Merriweather"/>
          <w:sz w:val="22"/>
          <w:szCs w:val="22"/>
        </w:rPr>
        <w:t>) dias</w:t>
      </w:r>
      <w:r w:rsidRPr="00E8170D">
        <w:rPr>
          <w:rFonts w:eastAsia="Merriweather"/>
          <w:sz w:val="22"/>
          <w:szCs w:val="22"/>
        </w:rPr>
        <w:t>, após a data da publicação</w:t>
      </w:r>
      <w:r w:rsidRPr="00E8170D">
        <w:rPr>
          <w:sz w:val="22"/>
          <w:szCs w:val="22"/>
        </w:rPr>
        <w:t xml:space="preserve">, </w:t>
      </w:r>
      <w:r w:rsidRPr="00E8170D">
        <w:rPr>
          <w:rFonts w:eastAsia="Merriweather"/>
          <w:sz w:val="22"/>
          <w:szCs w:val="22"/>
        </w:rPr>
        <w:t xml:space="preserve">conforme especificação contida nos anexos e neste Termo de Referência, partes integrantes do Edital. </w:t>
      </w:r>
    </w:p>
    <w:p w14:paraId="0D0F667A" w14:textId="77777777" w:rsidR="00DA79C7" w:rsidRPr="00E8170D" w:rsidRDefault="00DA79C7" w:rsidP="00DA79C7">
      <w:pPr>
        <w:spacing w:line="276" w:lineRule="auto"/>
        <w:ind w:left="0" w:hanging="2"/>
        <w:jc w:val="both"/>
        <w:rPr>
          <w:rFonts w:eastAsia="Merriweather"/>
          <w:sz w:val="22"/>
          <w:szCs w:val="22"/>
        </w:rPr>
      </w:pPr>
    </w:p>
    <w:p w14:paraId="565C7FD9" w14:textId="77777777" w:rsidR="001951AF" w:rsidRPr="00E8170D" w:rsidRDefault="001951AF" w:rsidP="00DA79C7">
      <w:pPr>
        <w:spacing w:line="276" w:lineRule="auto"/>
        <w:ind w:left="0" w:hanging="2"/>
        <w:jc w:val="both"/>
        <w:rPr>
          <w:rFonts w:eastAsia="Merriweather"/>
          <w:b/>
          <w:bCs/>
          <w:sz w:val="22"/>
          <w:szCs w:val="22"/>
        </w:rPr>
      </w:pPr>
      <w:r w:rsidRPr="00E8170D">
        <w:rPr>
          <w:rFonts w:eastAsia="Merriweather"/>
          <w:b/>
          <w:bCs/>
          <w:sz w:val="22"/>
          <w:szCs w:val="22"/>
        </w:rPr>
        <w:t>1.2. ESPECIFICAÇÃO, QUANTIDADES E VALORES</w:t>
      </w:r>
    </w:p>
    <w:p w14:paraId="282F0CC4" w14:textId="77777777" w:rsidR="00DA79C7" w:rsidRPr="00E8170D" w:rsidRDefault="00DA79C7" w:rsidP="00DA79C7">
      <w:pPr>
        <w:spacing w:line="276" w:lineRule="auto"/>
        <w:ind w:left="0" w:hanging="2"/>
        <w:jc w:val="both"/>
        <w:rPr>
          <w:rFonts w:eastAsia="Merriweather"/>
          <w:b/>
          <w:bCs/>
          <w:sz w:val="22"/>
          <w:szCs w:val="22"/>
        </w:rPr>
      </w:pPr>
    </w:p>
    <w:p w14:paraId="35A180D9" w14:textId="77777777" w:rsidR="001951AF" w:rsidRPr="00E8170D" w:rsidRDefault="001951AF" w:rsidP="00DA79C7">
      <w:pPr>
        <w:spacing w:line="276" w:lineRule="auto"/>
        <w:ind w:left="0" w:hanging="2"/>
        <w:jc w:val="both"/>
        <w:rPr>
          <w:rFonts w:eastAsia="Merriweather"/>
          <w:sz w:val="22"/>
          <w:szCs w:val="22"/>
        </w:rPr>
      </w:pPr>
      <w:r w:rsidRPr="00E8170D">
        <w:rPr>
          <w:rFonts w:eastAsia="Merriweather"/>
          <w:sz w:val="22"/>
          <w:szCs w:val="22"/>
        </w:rPr>
        <w:t>1.2.1. As especificações, quantidades e valores são as constantes abaixo, sendo parte integrante do edital convocatório.</w:t>
      </w:r>
    </w:p>
    <w:p w14:paraId="358D8080" w14:textId="77777777" w:rsidR="00894F2E" w:rsidRPr="00E8170D" w:rsidRDefault="00894F2E" w:rsidP="00DA79C7">
      <w:pPr>
        <w:spacing w:line="276" w:lineRule="auto"/>
        <w:ind w:left="0" w:hanging="2"/>
        <w:jc w:val="both"/>
        <w:rPr>
          <w:rFonts w:eastAsia="Merriweather"/>
          <w:sz w:val="22"/>
          <w:szCs w:val="22"/>
        </w:rPr>
      </w:pPr>
    </w:p>
    <w:tbl>
      <w:tblPr>
        <w:tblW w:w="9787" w:type="dxa"/>
        <w:tblCellMar>
          <w:left w:w="70" w:type="dxa"/>
          <w:right w:w="70" w:type="dxa"/>
        </w:tblCellMar>
        <w:tblLook w:val="04A0" w:firstRow="1" w:lastRow="0" w:firstColumn="1" w:lastColumn="0" w:noHBand="0" w:noVBand="1"/>
      </w:tblPr>
      <w:tblGrid>
        <w:gridCol w:w="909"/>
        <w:gridCol w:w="2574"/>
        <w:gridCol w:w="1341"/>
        <w:gridCol w:w="1476"/>
        <w:gridCol w:w="1743"/>
        <w:gridCol w:w="1744"/>
      </w:tblGrid>
      <w:tr w:rsidR="00894F2E" w:rsidRPr="00E8170D" w14:paraId="4C46D687" w14:textId="77777777" w:rsidTr="003F5CB7">
        <w:trPr>
          <w:trHeight w:val="1116"/>
        </w:trPr>
        <w:tc>
          <w:tcPr>
            <w:tcW w:w="909" w:type="dxa"/>
            <w:tcBorders>
              <w:top w:val="single" w:sz="4" w:space="0" w:color="auto"/>
              <w:left w:val="single" w:sz="4" w:space="0" w:color="auto"/>
              <w:bottom w:val="single" w:sz="4" w:space="0" w:color="auto"/>
              <w:right w:val="single" w:sz="4" w:space="0" w:color="auto"/>
            </w:tcBorders>
            <w:noWrap/>
            <w:vAlign w:val="center"/>
            <w:hideMark/>
          </w:tcPr>
          <w:p w14:paraId="5D5C58F0"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b/>
                <w:bCs/>
                <w:color w:val="000000"/>
                <w:position w:val="0"/>
                <w:sz w:val="22"/>
                <w:szCs w:val="22"/>
              </w:rPr>
            </w:pPr>
            <w:r w:rsidRPr="00E8170D">
              <w:rPr>
                <w:b/>
                <w:bCs/>
                <w:color w:val="000000"/>
                <w:position w:val="0"/>
                <w:sz w:val="22"/>
                <w:szCs w:val="22"/>
              </w:rPr>
              <w:t>ITEM</w:t>
            </w:r>
          </w:p>
        </w:tc>
        <w:tc>
          <w:tcPr>
            <w:tcW w:w="2574" w:type="dxa"/>
            <w:tcBorders>
              <w:top w:val="single" w:sz="4" w:space="0" w:color="auto"/>
              <w:left w:val="nil"/>
              <w:bottom w:val="single" w:sz="4" w:space="0" w:color="auto"/>
              <w:right w:val="single" w:sz="4" w:space="0" w:color="auto"/>
            </w:tcBorders>
            <w:vAlign w:val="center"/>
            <w:hideMark/>
          </w:tcPr>
          <w:p w14:paraId="3ACCCBE0"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b/>
                <w:bCs/>
                <w:position w:val="0"/>
                <w:sz w:val="22"/>
                <w:szCs w:val="22"/>
              </w:rPr>
            </w:pPr>
            <w:r w:rsidRPr="00E8170D">
              <w:rPr>
                <w:b/>
                <w:bCs/>
                <w:position w:val="0"/>
                <w:sz w:val="22"/>
                <w:szCs w:val="22"/>
              </w:rPr>
              <w:t xml:space="preserve">DESCRIÇÃO </w:t>
            </w:r>
          </w:p>
        </w:tc>
        <w:tc>
          <w:tcPr>
            <w:tcW w:w="1341" w:type="dxa"/>
            <w:tcBorders>
              <w:top w:val="single" w:sz="4" w:space="0" w:color="auto"/>
              <w:left w:val="nil"/>
              <w:bottom w:val="single" w:sz="4" w:space="0" w:color="auto"/>
              <w:right w:val="single" w:sz="4" w:space="0" w:color="auto"/>
            </w:tcBorders>
            <w:vAlign w:val="center"/>
            <w:hideMark/>
          </w:tcPr>
          <w:p w14:paraId="5DB61E4D"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b/>
                <w:bCs/>
                <w:position w:val="0"/>
                <w:sz w:val="22"/>
                <w:szCs w:val="22"/>
              </w:rPr>
            </w:pPr>
            <w:r w:rsidRPr="00E8170D">
              <w:rPr>
                <w:b/>
                <w:bCs/>
                <w:position w:val="0"/>
                <w:sz w:val="22"/>
                <w:szCs w:val="22"/>
              </w:rPr>
              <w:t>UND</w:t>
            </w:r>
          </w:p>
        </w:tc>
        <w:tc>
          <w:tcPr>
            <w:tcW w:w="1476" w:type="dxa"/>
            <w:tcBorders>
              <w:top w:val="single" w:sz="4" w:space="0" w:color="auto"/>
              <w:left w:val="nil"/>
              <w:bottom w:val="single" w:sz="4" w:space="0" w:color="auto"/>
              <w:right w:val="single" w:sz="4" w:space="0" w:color="auto"/>
            </w:tcBorders>
            <w:vAlign w:val="center"/>
            <w:hideMark/>
          </w:tcPr>
          <w:p w14:paraId="2EB54637"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b/>
                <w:bCs/>
                <w:position w:val="0"/>
                <w:sz w:val="22"/>
                <w:szCs w:val="22"/>
              </w:rPr>
            </w:pPr>
            <w:r w:rsidRPr="00E8170D">
              <w:rPr>
                <w:b/>
                <w:bCs/>
                <w:position w:val="0"/>
                <w:sz w:val="22"/>
                <w:szCs w:val="22"/>
              </w:rPr>
              <w:t>CÓDIGO CATMAT</w:t>
            </w:r>
          </w:p>
        </w:tc>
        <w:tc>
          <w:tcPr>
            <w:tcW w:w="1743"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13DFE8F4"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b/>
                <w:bCs/>
                <w:color w:val="000000"/>
                <w:position w:val="0"/>
                <w:sz w:val="22"/>
                <w:szCs w:val="22"/>
              </w:rPr>
            </w:pPr>
            <w:r w:rsidRPr="00E8170D">
              <w:rPr>
                <w:b/>
                <w:bCs/>
                <w:color w:val="000000"/>
                <w:position w:val="0"/>
                <w:sz w:val="22"/>
                <w:szCs w:val="22"/>
              </w:rPr>
              <w:t>MÉDIANA DAS CESTAS - VLR UNITARIO</w:t>
            </w:r>
          </w:p>
        </w:tc>
        <w:tc>
          <w:tcPr>
            <w:tcW w:w="1744" w:type="dxa"/>
            <w:tcBorders>
              <w:top w:val="single" w:sz="4" w:space="0" w:color="auto"/>
              <w:left w:val="nil"/>
              <w:bottom w:val="single" w:sz="4" w:space="0" w:color="auto"/>
              <w:right w:val="single" w:sz="4" w:space="0" w:color="auto"/>
            </w:tcBorders>
            <w:shd w:val="clear" w:color="auto" w:fill="DEEAF6" w:themeFill="accent5" w:themeFillTint="33"/>
            <w:vAlign w:val="center"/>
            <w:hideMark/>
          </w:tcPr>
          <w:p w14:paraId="0FF8865A"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b/>
                <w:bCs/>
                <w:color w:val="000000"/>
                <w:position w:val="0"/>
                <w:sz w:val="22"/>
                <w:szCs w:val="22"/>
              </w:rPr>
            </w:pPr>
            <w:r w:rsidRPr="00E8170D">
              <w:rPr>
                <w:b/>
                <w:bCs/>
                <w:color w:val="000000"/>
                <w:position w:val="0"/>
                <w:sz w:val="22"/>
                <w:szCs w:val="22"/>
              </w:rPr>
              <w:t>VALOR TOTAL</w:t>
            </w:r>
          </w:p>
        </w:tc>
      </w:tr>
      <w:tr w:rsidR="00894F2E" w:rsidRPr="00E8170D" w14:paraId="5CA38D59" w14:textId="77777777" w:rsidTr="003F5CB7">
        <w:trPr>
          <w:trHeight w:val="308"/>
        </w:trPr>
        <w:tc>
          <w:tcPr>
            <w:tcW w:w="909" w:type="dxa"/>
            <w:tcBorders>
              <w:top w:val="nil"/>
              <w:left w:val="single" w:sz="4" w:space="0" w:color="auto"/>
              <w:bottom w:val="single" w:sz="4" w:space="0" w:color="auto"/>
              <w:right w:val="single" w:sz="4" w:space="0" w:color="auto"/>
            </w:tcBorders>
            <w:noWrap/>
            <w:vAlign w:val="center"/>
            <w:hideMark/>
          </w:tcPr>
          <w:p w14:paraId="54A0DCD9"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color w:val="000000"/>
                <w:position w:val="0"/>
              </w:rPr>
            </w:pPr>
            <w:r w:rsidRPr="00E8170D">
              <w:rPr>
                <w:color w:val="000000"/>
                <w:position w:val="0"/>
              </w:rPr>
              <w:t>1</w:t>
            </w:r>
          </w:p>
        </w:tc>
        <w:tc>
          <w:tcPr>
            <w:tcW w:w="2574" w:type="dxa"/>
            <w:tcBorders>
              <w:top w:val="nil"/>
              <w:left w:val="nil"/>
              <w:bottom w:val="single" w:sz="4" w:space="0" w:color="auto"/>
              <w:right w:val="single" w:sz="4" w:space="0" w:color="auto"/>
            </w:tcBorders>
            <w:noWrap/>
            <w:vAlign w:val="bottom"/>
            <w:hideMark/>
          </w:tcPr>
          <w:p w14:paraId="1A48A489" w14:textId="77777777" w:rsidR="00DC7862" w:rsidRPr="00E8170D" w:rsidRDefault="00DC7862" w:rsidP="00DC7862">
            <w:pPr>
              <w:ind w:left="0" w:hanging="2"/>
              <w:jc w:val="both"/>
              <w:rPr>
                <w:sz w:val="18"/>
                <w:szCs w:val="18"/>
              </w:rPr>
            </w:pPr>
            <w:r w:rsidRPr="00E8170D">
              <w:rPr>
                <w:sz w:val="18"/>
                <w:szCs w:val="18"/>
              </w:rPr>
              <w:t>MOTONIVELADORA COM AS SEGUINTES ESPECIFICAÇÕES MINIMAS: fabricação nacional, última série, nova, zero hora, admissível fabricação segundo semestre de 2024 ou superior.</w:t>
            </w:r>
          </w:p>
          <w:p w14:paraId="6FDCD1CA" w14:textId="77777777" w:rsidR="00DC7862" w:rsidRPr="00E8170D" w:rsidRDefault="00DC7862" w:rsidP="00DC7862">
            <w:pPr>
              <w:ind w:left="0" w:hanging="2"/>
              <w:jc w:val="both"/>
              <w:rPr>
                <w:sz w:val="18"/>
                <w:szCs w:val="18"/>
              </w:rPr>
            </w:pPr>
          </w:p>
          <w:p w14:paraId="0569312A" w14:textId="77777777" w:rsidR="00DC7862" w:rsidRPr="00E8170D" w:rsidRDefault="00DC7862" w:rsidP="00DC7862">
            <w:pPr>
              <w:ind w:left="0" w:hanging="2"/>
              <w:jc w:val="both"/>
              <w:rPr>
                <w:b/>
                <w:sz w:val="18"/>
                <w:szCs w:val="18"/>
              </w:rPr>
            </w:pPr>
            <w:r w:rsidRPr="00E8170D">
              <w:rPr>
                <w:b/>
                <w:sz w:val="18"/>
                <w:szCs w:val="18"/>
              </w:rPr>
              <w:t>Especificações técnicas mínimas:</w:t>
            </w:r>
          </w:p>
          <w:p w14:paraId="2F8FD89F" w14:textId="77777777" w:rsidR="00DC7862" w:rsidRPr="00E8170D" w:rsidRDefault="00DC7862" w:rsidP="00DC7862">
            <w:pPr>
              <w:ind w:left="0" w:hanging="2"/>
              <w:jc w:val="both"/>
              <w:rPr>
                <w:sz w:val="18"/>
                <w:szCs w:val="18"/>
              </w:rPr>
            </w:pPr>
            <w:r w:rsidRPr="00E8170D">
              <w:rPr>
                <w:sz w:val="18"/>
                <w:szCs w:val="18"/>
              </w:rPr>
              <w:t>aquisição de 01 (uma) motoniveladora nova, zero hora, última série de fabricação, ano/modelo vigente ou superior, admitida fabricação a partir do segundo semestre de 2024.</w:t>
            </w:r>
          </w:p>
          <w:p w14:paraId="3C7626BA" w14:textId="77777777" w:rsidR="00DC7862" w:rsidRPr="00E8170D" w:rsidRDefault="00DC7862" w:rsidP="00DC7862">
            <w:pPr>
              <w:ind w:left="0" w:hanging="2"/>
              <w:jc w:val="both"/>
              <w:rPr>
                <w:sz w:val="18"/>
                <w:szCs w:val="18"/>
              </w:rPr>
            </w:pPr>
          </w:p>
          <w:p w14:paraId="1BB874AE" w14:textId="77777777" w:rsidR="00DC7862" w:rsidRPr="00E8170D" w:rsidRDefault="00DC7862" w:rsidP="00DC7862">
            <w:pPr>
              <w:ind w:left="0" w:hanging="2"/>
              <w:jc w:val="both"/>
              <w:rPr>
                <w:sz w:val="18"/>
                <w:szCs w:val="18"/>
              </w:rPr>
            </w:pPr>
            <w:r w:rsidRPr="00E8170D">
              <w:rPr>
                <w:sz w:val="18"/>
                <w:szCs w:val="18"/>
              </w:rPr>
              <w:t>Potência efetiva líquida mínima de 140 HP;</w:t>
            </w:r>
          </w:p>
          <w:p w14:paraId="0E60F927" w14:textId="77777777" w:rsidR="00DC7862" w:rsidRPr="00E8170D" w:rsidRDefault="00DC7862" w:rsidP="00DC7862">
            <w:pPr>
              <w:ind w:left="0" w:hanging="2"/>
              <w:jc w:val="both"/>
              <w:rPr>
                <w:sz w:val="18"/>
                <w:szCs w:val="18"/>
              </w:rPr>
            </w:pPr>
          </w:p>
          <w:p w14:paraId="3942FAA6" w14:textId="77777777" w:rsidR="00DC7862" w:rsidRPr="00E8170D" w:rsidRDefault="00DC7862" w:rsidP="00DC7862">
            <w:pPr>
              <w:ind w:left="0" w:hanging="2"/>
              <w:jc w:val="both"/>
              <w:rPr>
                <w:sz w:val="18"/>
                <w:szCs w:val="18"/>
              </w:rPr>
            </w:pPr>
            <w:r w:rsidRPr="00E8170D">
              <w:rPr>
                <w:sz w:val="18"/>
                <w:szCs w:val="18"/>
              </w:rPr>
              <w:t>Motorização a diesel, em conformidade com a Resolução CONAMA nº 490/2018 (PROCONVE MAR-III ou superior);</w:t>
            </w:r>
          </w:p>
          <w:p w14:paraId="599695F5" w14:textId="77777777" w:rsidR="00DC7862" w:rsidRPr="00E8170D" w:rsidRDefault="00DC7862" w:rsidP="00DC7862">
            <w:pPr>
              <w:ind w:left="0" w:hanging="2"/>
              <w:jc w:val="both"/>
              <w:rPr>
                <w:sz w:val="18"/>
                <w:szCs w:val="18"/>
              </w:rPr>
            </w:pPr>
          </w:p>
          <w:p w14:paraId="0103C82D" w14:textId="77777777" w:rsidR="00DC7862" w:rsidRPr="00E8170D" w:rsidRDefault="00DC7862" w:rsidP="00DC7862">
            <w:pPr>
              <w:ind w:left="0" w:hanging="2"/>
              <w:jc w:val="both"/>
              <w:rPr>
                <w:sz w:val="18"/>
                <w:szCs w:val="18"/>
              </w:rPr>
            </w:pPr>
            <w:r w:rsidRPr="00E8170D">
              <w:rPr>
                <w:sz w:val="18"/>
                <w:szCs w:val="18"/>
              </w:rPr>
              <w:t>Peso operacional mínimo de 14.000 kg e máximo de 17.550 kg;</w:t>
            </w:r>
          </w:p>
          <w:p w14:paraId="0923169B" w14:textId="77777777" w:rsidR="00DC7862" w:rsidRPr="00E8170D" w:rsidRDefault="00DC7862" w:rsidP="00DC7862">
            <w:pPr>
              <w:ind w:left="0" w:hanging="2"/>
              <w:jc w:val="both"/>
              <w:rPr>
                <w:sz w:val="18"/>
                <w:szCs w:val="18"/>
              </w:rPr>
            </w:pPr>
          </w:p>
          <w:p w14:paraId="2226EAE3" w14:textId="77777777" w:rsidR="00DC7862" w:rsidRPr="00E8170D" w:rsidRDefault="00DC7862" w:rsidP="00DC7862">
            <w:pPr>
              <w:ind w:left="0" w:hanging="2"/>
              <w:jc w:val="both"/>
              <w:rPr>
                <w:sz w:val="18"/>
                <w:szCs w:val="18"/>
              </w:rPr>
            </w:pPr>
            <w:r w:rsidRPr="00E8170D">
              <w:rPr>
                <w:sz w:val="18"/>
                <w:szCs w:val="18"/>
              </w:rPr>
              <w:lastRenderedPageBreak/>
              <w:t xml:space="preserve">Transmissão tipo </w:t>
            </w:r>
            <w:proofErr w:type="spellStart"/>
            <w:r w:rsidRPr="00E8170D">
              <w:rPr>
                <w:sz w:val="18"/>
                <w:szCs w:val="18"/>
              </w:rPr>
              <w:t>PowerShift</w:t>
            </w:r>
            <w:proofErr w:type="spellEnd"/>
            <w:r w:rsidRPr="00E8170D">
              <w:rPr>
                <w:sz w:val="18"/>
                <w:szCs w:val="18"/>
              </w:rPr>
              <w:t>, com no mínimo 6 marchas à frente e 3 à ré, com acoplamento por conversor de torque ou transmissão direta;</w:t>
            </w:r>
          </w:p>
          <w:p w14:paraId="4A0DDCBF" w14:textId="77777777" w:rsidR="00DC7862" w:rsidRPr="00E8170D" w:rsidRDefault="00DC7862" w:rsidP="00DC7862">
            <w:pPr>
              <w:ind w:left="0" w:hanging="2"/>
              <w:jc w:val="both"/>
              <w:rPr>
                <w:sz w:val="18"/>
                <w:szCs w:val="18"/>
              </w:rPr>
            </w:pPr>
          </w:p>
          <w:p w14:paraId="10DA5827" w14:textId="77777777" w:rsidR="00DC7862" w:rsidRPr="00E8170D" w:rsidRDefault="00DC7862" w:rsidP="00DC7862">
            <w:pPr>
              <w:ind w:left="0" w:hanging="2"/>
              <w:jc w:val="both"/>
              <w:rPr>
                <w:sz w:val="18"/>
                <w:szCs w:val="18"/>
              </w:rPr>
            </w:pPr>
            <w:r w:rsidRPr="00E8170D">
              <w:rPr>
                <w:sz w:val="18"/>
                <w:szCs w:val="18"/>
              </w:rPr>
              <w:t>Sistema hidráulico com bomba de pistão de fluxo variável;</w:t>
            </w:r>
          </w:p>
          <w:p w14:paraId="23749A59" w14:textId="77777777" w:rsidR="00DC7862" w:rsidRPr="00E8170D" w:rsidRDefault="00DC7862" w:rsidP="00DC7862">
            <w:pPr>
              <w:ind w:left="0" w:hanging="2"/>
              <w:jc w:val="both"/>
              <w:rPr>
                <w:sz w:val="18"/>
                <w:szCs w:val="18"/>
              </w:rPr>
            </w:pPr>
          </w:p>
          <w:p w14:paraId="4B521B6D" w14:textId="77777777" w:rsidR="00DC7862" w:rsidRPr="00E8170D" w:rsidRDefault="00DC7862" w:rsidP="00DC7862">
            <w:pPr>
              <w:ind w:left="0" w:hanging="2"/>
              <w:jc w:val="both"/>
              <w:rPr>
                <w:sz w:val="18"/>
                <w:szCs w:val="18"/>
              </w:rPr>
            </w:pPr>
            <w:r w:rsidRPr="00E8170D">
              <w:rPr>
                <w:sz w:val="18"/>
                <w:szCs w:val="18"/>
              </w:rPr>
              <w:t>Lâmina com dimensões de no mínimo 3.650 mm de largura e 610 mm de altura, com sistema hidráulico para tombamento e deslocamento lateral;</w:t>
            </w:r>
          </w:p>
          <w:p w14:paraId="27F30F4C" w14:textId="77777777" w:rsidR="00DC7862" w:rsidRPr="00E8170D" w:rsidRDefault="00DC7862" w:rsidP="00DC7862">
            <w:pPr>
              <w:ind w:left="0" w:hanging="2"/>
              <w:jc w:val="both"/>
              <w:rPr>
                <w:sz w:val="18"/>
                <w:szCs w:val="18"/>
              </w:rPr>
            </w:pPr>
          </w:p>
          <w:p w14:paraId="329EA343" w14:textId="77777777" w:rsidR="00DC7862" w:rsidRPr="00E8170D" w:rsidRDefault="00DC7862" w:rsidP="00DC7862">
            <w:pPr>
              <w:ind w:left="0" w:hanging="2"/>
              <w:jc w:val="both"/>
              <w:rPr>
                <w:sz w:val="18"/>
                <w:szCs w:val="18"/>
              </w:rPr>
            </w:pPr>
            <w:r w:rsidRPr="00E8170D">
              <w:rPr>
                <w:sz w:val="18"/>
                <w:szCs w:val="18"/>
              </w:rPr>
              <w:t>Direção hidrostática, articulação com raio de giro de no máximo 7.200 mm e ângulo de talude de até 90º;</w:t>
            </w:r>
          </w:p>
          <w:p w14:paraId="0AEA1437" w14:textId="77777777" w:rsidR="00DC7862" w:rsidRPr="00E8170D" w:rsidRDefault="00DC7862" w:rsidP="00DC7862">
            <w:pPr>
              <w:ind w:left="0" w:hanging="2"/>
              <w:jc w:val="both"/>
              <w:rPr>
                <w:sz w:val="18"/>
                <w:szCs w:val="18"/>
              </w:rPr>
            </w:pPr>
          </w:p>
          <w:p w14:paraId="51163169" w14:textId="77777777" w:rsidR="00DC7862" w:rsidRPr="00E8170D" w:rsidRDefault="00DC7862" w:rsidP="00DC7862">
            <w:pPr>
              <w:ind w:left="0" w:hanging="2"/>
              <w:jc w:val="both"/>
              <w:rPr>
                <w:sz w:val="18"/>
                <w:szCs w:val="18"/>
              </w:rPr>
            </w:pPr>
            <w:r w:rsidRPr="00E8170D">
              <w:rPr>
                <w:sz w:val="18"/>
                <w:szCs w:val="18"/>
              </w:rPr>
              <w:t>Ripper traseiro com no mínimo 5 dentes;</w:t>
            </w:r>
          </w:p>
          <w:p w14:paraId="5B726228" w14:textId="77777777" w:rsidR="00DC7862" w:rsidRPr="00E8170D" w:rsidRDefault="00DC7862" w:rsidP="00DC7862">
            <w:pPr>
              <w:ind w:left="0" w:hanging="2"/>
              <w:jc w:val="both"/>
              <w:rPr>
                <w:sz w:val="18"/>
                <w:szCs w:val="18"/>
              </w:rPr>
            </w:pPr>
          </w:p>
          <w:p w14:paraId="4E2C90A4" w14:textId="77777777" w:rsidR="00DC7862" w:rsidRPr="00E8170D" w:rsidRDefault="00DC7862" w:rsidP="00DC7862">
            <w:pPr>
              <w:ind w:left="0" w:hanging="2"/>
              <w:jc w:val="both"/>
              <w:rPr>
                <w:sz w:val="18"/>
                <w:szCs w:val="18"/>
              </w:rPr>
            </w:pPr>
            <w:r w:rsidRPr="00E8170D">
              <w:rPr>
                <w:sz w:val="18"/>
                <w:szCs w:val="18"/>
              </w:rPr>
              <w:t>Pneus dianteiros e traseiros 14x24 G2/L2 ou superiores;</w:t>
            </w:r>
          </w:p>
          <w:p w14:paraId="1EB5C3F0" w14:textId="77777777" w:rsidR="00DC7862" w:rsidRPr="00E8170D" w:rsidRDefault="00DC7862" w:rsidP="00DC7862">
            <w:pPr>
              <w:ind w:left="0" w:hanging="2"/>
              <w:jc w:val="both"/>
              <w:rPr>
                <w:sz w:val="18"/>
                <w:szCs w:val="18"/>
              </w:rPr>
            </w:pPr>
          </w:p>
          <w:p w14:paraId="3E2A984B" w14:textId="77777777" w:rsidR="00DC7862" w:rsidRPr="00E8170D" w:rsidRDefault="00DC7862" w:rsidP="00DC7862">
            <w:pPr>
              <w:ind w:left="0" w:hanging="2"/>
              <w:jc w:val="both"/>
              <w:rPr>
                <w:sz w:val="18"/>
                <w:szCs w:val="18"/>
              </w:rPr>
            </w:pPr>
            <w:r w:rsidRPr="00E8170D">
              <w:rPr>
                <w:sz w:val="18"/>
                <w:szCs w:val="18"/>
              </w:rPr>
              <w:t>Sistema elétrico 24V;</w:t>
            </w:r>
          </w:p>
          <w:p w14:paraId="03214161" w14:textId="77777777" w:rsidR="00DC7862" w:rsidRPr="00E8170D" w:rsidRDefault="00DC7862" w:rsidP="00DC7862">
            <w:pPr>
              <w:ind w:left="0" w:hanging="2"/>
              <w:jc w:val="both"/>
              <w:rPr>
                <w:sz w:val="18"/>
                <w:szCs w:val="18"/>
              </w:rPr>
            </w:pPr>
          </w:p>
          <w:p w14:paraId="2DD5C855" w14:textId="77777777" w:rsidR="00DC7862" w:rsidRPr="00E8170D" w:rsidRDefault="00DC7862" w:rsidP="00DC7862">
            <w:pPr>
              <w:ind w:left="0" w:hanging="2"/>
              <w:jc w:val="both"/>
              <w:rPr>
                <w:sz w:val="18"/>
                <w:szCs w:val="18"/>
              </w:rPr>
            </w:pPr>
            <w:r w:rsidRPr="00E8170D">
              <w:rPr>
                <w:sz w:val="18"/>
                <w:szCs w:val="18"/>
              </w:rPr>
              <w:t>Cabine fechada com ar-condicionado de fábrica e certificação ROPS/FOPS;</w:t>
            </w:r>
          </w:p>
          <w:p w14:paraId="7D733128" w14:textId="77777777" w:rsidR="00DC7862" w:rsidRPr="00E8170D" w:rsidRDefault="00DC7862" w:rsidP="00DC7862">
            <w:pPr>
              <w:ind w:left="0" w:hanging="2"/>
              <w:jc w:val="both"/>
              <w:rPr>
                <w:sz w:val="18"/>
                <w:szCs w:val="18"/>
              </w:rPr>
            </w:pPr>
          </w:p>
          <w:p w14:paraId="4731B8ED" w14:textId="77777777" w:rsidR="00DC7862" w:rsidRPr="00E8170D" w:rsidRDefault="00DC7862" w:rsidP="00DC7862">
            <w:pPr>
              <w:ind w:left="0" w:hanging="2"/>
              <w:jc w:val="both"/>
              <w:rPr>
                <w:sz w:val="18"/>
                <w:szCs w:val="18"/>
              </w:rPr>
            </w:pPr>
            <w:r w:rsidRPr="00E8170D">
              <w:rPr>
                <w:sz w:val="18"/>
                <w:szCs w:val="18"/>
              </w:rPr>
              <w:t>Tanque de combustível com capacidade mínima de 280 litros;</w:t>
            </w:r>
          </w:p>
          <w:p w14:paraId="59903D6E" w14:textId="77777777" w:rsidR="00DC7862" w:rsidRPr="00E8170D" w:rsidRDefault="00DC7862" w:rsidP="00DC7862">
            <w:pPr>
              <w:ind w:left="0" w:hanging="2"/>
              <w:jc w:val="both"/>
              <w:rPr>
                <w:sz w:val="18"/>
                <w:szCs w:val="18"/>
              </w:rPr>
            </w:pPr>
          </w:p>
          <w:p w14:paraId="0D917CEE" w14:textId="77777777" w:rsidR="00DC7862" w:rsidRPr="00E8170D" w:rsidRDefault="00DC7862" w:rsidP="00DC7862">
            <w:pPr>
              <w:ind w:left="0" w:hanging="2"/>
              <w:jc w:val="both"/>
              <w:rPr>
                <w:sz w:val="18"/>
                <w:szCs w:val="18"/>
              </w:rPr>
            </w:pPr>
            <w:proofErr w:type="gramStart"/>
            <w:r w:rsidRPr="00E8170D">
              <w:rPr>
                <w:sz w:val="18"/>
                <w:szCs w:val="18"/>
              </w:rPr>
              <w:t>Rastreador via</w:t>
            </w:r>
            <w:proofErr w:type="gramEnd"/>
            <w:r w:rsidRPr="00E8170D">
              <w:rPr>
                <w:sz w:val="18"/>
                <w:szCs w:val="18"/>
              </w:rPr>
              <w:t xml:space="preserve"> satélite de fábrica, conforme exigido na ARP;</w:t>
            </w:r>
          </w:p>
          <w:p w14:paraId="21727361" w14:textId="77777777" w:rsidR="00DC7862" w:rsidRPr="00E8170D" w:rsidRDefault="00DC7862" w:rsidP="00DC7862">
            <w:pPr>
              <w:ind w:left="0" w:hanging="2"/>
              <w:jc w:val="both"/>
              <w:rPr>
                <w:sz w:val="18"/>
                <w:szCs w:val="18"/>
              </w:rPr>
            </w:pPr>
          </w:p>
          <w:p w14:paraId="3EC11D91" w14:textId="77777777" w:rsidR="00DC7862" w:rsidRPr="00E8170D" w:rsidRDefault="00DC7862" w:rsidP="00DC7862">
            <w:pPr>
              <w:ind w:left="0" w:hanging="2"/>
              <w:jc w:val="both"/>
              <w:rPr>
                <w:sz w:val="18"/>
                <w:szCs w:val="18"/>
              </w:rPr>
            </w:pPr>
            <w:r w:rsidRPr="00E8170D">
              <w:rPr>
                <w:sz w:val="18"/>
                <w:szCs w:val="18"/>
              </w:rPr>
              <w:t xml:space="preserve">Adesivagem institucional obrigatória, conforme diretrizes do Convênio nº 160/2025 – </w:t>
            </w:r>
            <w:proofErr w:type="gramStart"/>
            <w:r w:rsidRPr="00E8170D">
              <w:rPr>
                <w:sz w:val="18"/>
                <w:szCs w:val="18"/>
              </w:rPr>
              <w:t>SEAB..</w:t>
            </w:r>
            <w:proofErr w:type="gramEnd"/>
          </w:p>
          <w:p w14:paraId="1198088A" w14:textId="77777777" w:rsidR="00DC7862" w:rsidRPr="00E8170D" w:rsidRDefault="00DC7862" w:rsidP="00DC7862">
            <w:pPr>
              <w:ind w:left="0" w:hanging="2"/>
              <w:jc w:val="both"/>
              <w:rPr>
                <w:sz w:val="18"/>
                <w:szCs w:val="18"/>
              </w:rPr>
            </w:pPr>
          </w:p>
          <w:p w14:paraId="108C46D7" w14:textId="77777777" w:rsidR="00DC7862" w:rsidRPr="00E8170D" w:rsidRDefault="00DC7862" w:rsidP="00DC7862">
            <w:pPr>
              <w:ind w:left="0" w:hanging="2"/>
              <w:jc w:val="both"/>
              <w:rPr>
                <w:b/>
                <w:sz w:val="18"/>
                <w:szCs w:val="18"/>
              </w:rPr>
            </w:pPr>
            <w:r w:rsidRPr="00E8170D">
              <w:rPr>
                <w:b/>
                <w:sz w:val="18"/>
                <w:szCs w:val="18"/>
              </w:rPr>
              <w:t>Condições de fornecimento:</w:t>
            </w:r>
          </w:p>
          <w:p w14:paraId="3A454893" w14:textId="70865C20" w:rsidR="00894F2E" w:rsidRPr="00E8170D" w:rsidRDefault="00DC7862" w:rsidP="00DC7862">
            <w:pPr>
              <w:suppressAutoHyphens w:val="0"/>
              <w:spacing w:line="240" w:lineRule="auto"/>
              <w:ind w:leftChars="0" w:left="0" w:firstLineChars="0" w:firstLine="0"/>
              <w:textDirection w:val="lrTb"/>
              <w:textAlignment w:val="auto"/>
              <w:outlineLvl w:val="9"/>
              <w:rPr>
                <w:color w:val="000000"/>
                <w:position w:val="0"/>
              </w:rPr>
            </w:pPr>
            <w:r w:rsidRPr="00E8170D">
              <w:rPr>
                <w:sz w:val="18"/>
                <w:szCs w:val="18"/>
              </w:rPr>
              <w:t xml:space="preserve">Garantia mínima de 12 (doze) meses ou até 2000 </w:t>
            </w:r>
            <w:proofErr w:type="spellStart"/>
            <w:r w:rsidRPr="00E8170D">
              <w:rPr>
                <w:sz w:val="18"/>
                <w:szCs w:val="18"/>
              </w:rPr>
              <w:t>hrs</w:t>
            </w:r>
            <w:proofErr w:type="spellEnd"/>
            <w:r w:rsidRPr="00E8170D">
              <w:rPr>
                <w:sz w:val="18"/>
                <w:szCs w:val="18"/>
              </w:rPr>
              <w:t xml:space="preserve"> (o que ocorrer primeiro), com cobertura integral de peças, mão de obra, logística e demais insumos; Todas as revisões de manutenção preventiva, logística e insumos às expensas da contratada, durante o período de garantia ou até 2.000 horas de uso, o que ocorrer primeiro; Entrega com tanque cheio, com capacidade mínima de 280 litros; A contratada será responsável por todas as despesas, bem como por danos e/ou avarias do bem até sua entrega definitiva na sede do Município; Treinamento técnico-operacional e entrega técnica obrigatórios, a serem realizados </w:t>
            </w:r>
            <w:r w:rsidRPr="00E8170D">
              <w:rPr>
                <w:sz w:val="18"/>
                <w:szCs w:val="18"/>
              </w:rPr>
              <w:lastRenderedPageBreak/>
              <w:t>pela fornecedora, com emissão de certificado de participação aos operadores indicados pela Administração; Aplicação de adesivo específico do programa vinculado ao convênio.</w:t>
            </w:r>
          </w:p>
        </w:tc>
        <w:tc>
          <w:tcPr>
            <w:tcW w:w="1341" w:type="dxa"/>
            <w:tcBorders>
              <w:top w:val="nil"/>
              <w:left w:val="nil"/>
              <w:bottom w:val="single" w:sz="4" w:space="0" w:color="auto"/>
              <w:right w:val="single" w:sz="4" w:space="0" w:color="auto"/>
            </w:tcBorders>
            <w:vAlign w:val="center"/>
            <w:hideMark/>
          </w:tcPr>
          <w:p w14:paraId="0EFDFDC8"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position w:val="0"/>
              </w:rPr>
            </w:pPr>
            <w:r w:rsidRPr="00E8170D">
              <w:rPr>
                <w:position w:val="0"/>
              </w:rPr>
              <w:lastRenderedPageBreak/>
              <w:t>UND</w:t>
            </w:r>
          </w:p>
        </w:tc>
        <w:tc>
          <w:tcPr>
            <w:tcW w:w="1476" w:type="dxa"/>
            <w:tcBorders>
              <w:top w:val="nil"/>
              <w:left w:val="nil"/>
              <w:bottom w:val="single" w:sz="4" w:space="0" w:color="auto"/>
              <w:right w:val="single" w:sz="4" w:space="0" w:color="auto"/>
            </w:tcBorders>
            <w:noWrap/>
            <w:vAlign w:val="bottom"/>
            <w:hideMark/>
          </w:tcPr>
          <w:p w14:paraId="40FD94FB"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color w:val="333333"/>
                <w:position w:val="0"/>
              </w:rPr>
            </w:pPr>
            <w:r w:rsidRPr="00E8170D">
              <w:rPr>
                <w:color w:val="333333"/>
                <w:position w:val="0"/>
              </w:rPr>
              <w:t>272286</w:t>
            </w:r>
          </w:p>
        </w:tc>
        <w:tc>
          <w:tcPr>
            <w:tcW w:w="1743" w:type="dxa"/>
            <w:tcBorders>
              <w:top w:val="nil"/>
              <w:left w:val="nil"/>
              <w:bottom w:val="single" w:sz="4" w:space="0" w:color="auto"/>
              <w:right w:val="single" w:sz="4" w:space="0" w:color="auto"/>
            </w:tcBorders>
            <w:shd w:val="clear" w:color="auto" w:fill="FFF2CC" w:themeFill="accent4" w:themeFillTint="33"/>
            <w:noWrap/>
            <w:vAlign w:val="center"/>
            <w:hideMark/>
          </w:tcPr>
          <w:p w14:paraId="2FF377AB"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color w:val="000000"/>
                <w:position w:val="0"/>
              </w:rPr>
            </w:pPr>
            <w:r w:rsidRPr="00E8170D">
              <w:rPr>
                <w:color w:val="000000"/>
                <w:position w:val="0"/>
              </w:rPr>
              <w:t>R$ 1.203.333,33</w:t>
            </w:r>
          </w:p>
        </w:tc>
        <w:tc>
          <w:tcPr>
            <w:tcW w:w="1744" w:type="dxa"/>
            <w:tcBorders>
              <w:top w:val="nil"/>
              <w:left w:val="nil"/>
              <w:bottom w:val="single" w:sz="4" w:space="0" w:color="auto"/>
              <w:right w:val="single" w:sz="4" w:space="0" w:color="auto"/>
            </w:tcBorders>
            <w:shd w:val="clear" w:color="auto" w:fill="DEEAF6" w:themeFill="accent5" w:themeFillTint="33"/>
            <w:noWrap/>
            <w:vAlign w:val="center"/>
            <w:hideMark/>
          </w:tcPr>
          <w:p w14:paraId="2A42B842" w14:textId="77777777" w:rsidR="00894F2E" w:rsidRPr="00E8170D" w:rsidRDefault="00894F2E" w:rsidP="00894F2E">
            <w:pPr>
              <w:suppressAutoHyphens w:val="0"/>
              <w:spacing w:line="240" w:lineRule="auto"/>
              <w:ind w:leftChars="0" w:left="0" w:firstLineChars="0" w:firstLine="0"/>
              <w:jc w:val="center"/>
              <w:textDirection w:val="lrTb"/>
              <w:textAlignment w:val="auto"/>
              <w:outlineLvl w:val="9"/>
              <w:rPr>
                <w:color w:val="000000"/>
                <w:position w:val="0"/>
              </w:rPr>
            </w:pPr>
            <w:r w:rsidRPr="00E8170D">
              <w:rPr>
                <w:color w:val="000000"/>
                <w:position w:val="0"/>
              </w:rPr>
              <w:t>R$ 1.203.333,33</w:t>
            </w:r>
          </w:p>
        </w:tc>
      </w:tr>
    </w:tbl>
    <w:p w14:paraId="5EF84B0D" w14:textId="77777777" w:rsidR="00C1418A" w:rsidRPr="00E8170D" w:rsidRDefault="00C1418A" w:rsidP="008367A8">
      <w:pPr>
        <w:ind w:left="0" w:hanging="2"/>
        <w:rPr>
          <w:b/>
          <w:bCs/>
        </w:rPr>
      </w:pPr>
    </w:p>
    <w:p w14:paraId="35E06206" w14:textId="600F5ADF" w:rsidR="001951AF" w:rsidRPr="00E8170D" w:rsidRDefault="001951AF" w:rsidP="00E96D2F">
      <w:pPr>
        <w:spacing w:line="360" w:lineRule="auto"/>
        <w:ind w:leftChars="0" w:left="0" w:firstLineChars="0" w:firstLine="0"/>
        <w:jc w:val="both"/>
        <w:rPr>
          <w:rFonts w:eastAsia="Merriweather"/>
          <w:sz w:val="22"/>
          <w:szCs w:val="22"/>
          <w:lang w:val="pt-PT"/>
        </w:rPr>
      </w:pPr>
      <w:r w:rsidRPr="00E8170D">
        <w:rPr>
          <w:rFonts w:eastAsia="Merriweather"/>
          <w:sz w:val="22"/>
          <w:szCs w:val="22"/>
        </w:rPr>
        <w:t xml:space="preserve">1.3. Valor total do processo </w:t>
      </w:r>
      <w:r w:rsidR="00894F2E" w:rsidRPr="00E8170D">
        <w:rPr>
          <w:rFonts w:eastAsia="Merriweather"/>
          <w:sz w:val="22"/>
          <w:szCs w:val="22"/>
          <w:highlight w:val="yellow"/>
          <w:lang w:val="pt-PT"/>
        </w:rPr>
        <w:t>R$ 1.203.333,33 (um milhão, duzentos e três mil, trezentos e trinta e três reais e trinta e três centavos)</w:t>
      </w:r>
      <w:r w:rsidRPr="00E8170D">
        <w:rPr>
          <w:rFonts w:eastAsia="Merriweather"/>
          <w:sz w:val="22"/>
          <w:szCs w:val="22"/>
          <w:highlight w:val="yellow"/>
          <w:lang w:val="pt-PT"/>
        </w:rPr>
        <w:t>.</w:t>
      </w:r>
    </w:p>
    <w:p w14:paraId="700B3B07" w14:textId="77777777" w:rsidR="0000005C" w:rsidRPr="00E8170D" w:rsidRDefault="001951AF" w:rsidP="00E96D2F">
      <w:pPr>
        <w:pStyle w:val="CabealhoeRodap"/>
        <w:spacing w:line="360" w:lineRule="auto"/>
        <w:ind w:right="-2" w:hanging="2"/>
        <w:jc w:val="both"/>
        <w:rPr>
          <w:sz w:val="22"/>
          <w:szCs w:val="22"/>
        </w:rPr>
      </w:pPr>
      <w:r w:rsidRPr="00E8170D">
        <w:rPr>
          <w:rFonts w:eastAsia="Merriweather"/>
          <w:sz w:val="22"/>
          <w:szCs w:val="22"/>
        </w:rPr>
        <w:t xml:space="preserve">1.4. </w:t>
      </w:r>
      <w:r w:rsidR="0000005C" w:rsidRPr="00E8170D">
        <w:rPr>
          <w:sz w:val="22"/>
          <w:szCs w:val="22"/>
        </w:rPr>
        <w:t>Será admitida a participação de Microempreendedores Individuais (MEI), Microempresas (ME) e Empresas de Pequeno Porte (EPP) no presente certame, em conformidade com a Lei Complementar nº 123/2006 e com a Lei nº 14.133/2021.</w:t>
      </w:r>
    </w:p>
    <w:p w14:paraId="4B0D9B59" w14:textId="022340A9" w:rsidR="0000005C" w:rsidRPr="00E8170D" w:rsidRDefault="0000005C" w:rsidP="00E96D2F">
      <w:pPr>
        <w:pStyle w:val="CabealhoeRodap"/>
        <w:spacing w:line="360" w:lineRule="auto"/>
        <w:ind w:right="-2"/>
        <w:jc w:val="both"/>
        <w:rPr>
          <w:sz w:val="22"/>
          <w:szCs w:val="22"/>
        </w:rPr>
      </w:pPr>
      <w:r w:rsidRPr="00E8170D">
        <w:rPr>
          <w:sz w:val="22"/>
          <w:szCs w:val="22"/>
        </w:rPr>
        <w:t xml:space="preserve">1.4.1. Considerando a natureza do objeto — aquisição de motoniveladora nova, zero hora, de fabricação industrializada e alto valor estimado — não será aplicável o regime de exclusividade de contratação previsto no art. 48, inciso I, da LC nº 123/2006, restrito a licitações de até R$ 80.000,00 (oitenta mil reais). Todavia, as </w:t>
      </w:r>
      <w:proofErr w:type="spellStart"/>
      <w:r w:rsidRPr="00E8170D">
        <w:rPr>
          <w:sz w:val="22"/>
          <w:szCs w:val="22"/>
        </w:rPr>
        <w:t>MEI’s</w:t>
      </w:r>
      <w:proofErr w:type="spellEnd"/>
      <w:r w:rsidRPr="00E8170D">
        <w:rPr>
          <w:sz w:val="22"/>
          <w:szCs w:val="22"/>
        </w:rPr>
        <w:t xml:space="preserve">, </w:t>
      </w:r>
      <w:proofErr w:type="spellStart"/>
      <w:r w:rsidRPr="00E8170D">
        <w:rPr>
          <w:sz w:val="22"/>
          <w:szCs w:val="22"/>
        </w:rPr>
        <w:t>ME’s</w:t>
      </w:r>
      <w:proofErr w:type="spellEnd"/>
      <w:r w:rsidRPr="00E8170D">
        <w:rPr>
          <w:sz w:val="22"/>
          <w:szCs w:val="22"/>
        </w:rPr>
        <w:t xml:space="preserve"> e </w:t>
      </w:r>
      <w:proofErr w:type="spellStart"/>
      <w:r w:rsidRPr="00E8170D">
        <w:rPr>
          <w:sz w:val="22"/>
          <w:szCs w:val="22"/>
        </w:rPr>
        <w:t>EPP’s</w:t>
      </w:r>
      <w:proofErr w:type="spellEnd"/>
      <w:r w:rsidRPr="00E8170D">
        <w:rPr>
          <w:sz w:val="22"/>
          <w:szCs w:val="22"/>
        </w:rPr>
        <w:t xml:space="preserve"> participantes farão jus aos benefícios legais aplicáveis, dentre os quais:</w:t>
      </w:r>
    </w:p>
    <w:p w14:paraId="72DAA36A" w14:textId="77777777" w:rsidR="0000005C" w:rsidRPr="00E8170D" w:rsidRDefault="0000005C" w:rsidP="00E96D2F">
      <w:pPr>
        <w:pStyle w:val="CabealhoeRodap"/>
        <w:numPr>
          <w:ilvl w:val="0"/>
          <w:numId w:val="40"/>
        </w:numPr>
        <w:spacing w:line="360" w:lineRule="auto"/>
        <w:ind w:left="0" w:right="-2" w:hanging="2"/>
        <w:jc w:val="both"/>
        <w:rPr>
          <w:sz w:val="22"/>
          <w:szCs w:val="22"/>
        </w:rPr>
      </w:pPr>
      <w:r w:rsidRPr="00E8170D">
        <w:rPr>
          <w:sz w:val="22"/>
          <w:szCs w:val="22"/>
        </w:rPr>
        <w:t>Prazo adicional de até 5 (cinco) dias úteis, prorrogável por igual período, para regularização fiscal, nos termos do art. 43 da LC nº 123/2006;</w:t>
      </w:r>
    </w:p>
    <w:p w14:paraId="7297F3D8" w14:textId="77777777" w:rsidR="0000005C" w:rsidRPr="00E8170D" w:rsidRDefault="0000005C" w:rsidP="00E96D2F">
      <w:pPr>
        <w:pStyle w:val="CabealhoeRodap"/>
        <w:numPr>
          <w:ilvl w:val="0"/>
          <w:numId w:val="40"/>
        </w:numPr>
        <w:spacing w:line="360" w:lineRule="auto"/>
        <w:ind w:left="0" w:right="-2" w:hanging="2"/>
        <w:jc w:val="both"/>
        <w:rPr>
          <w:sz w:val="22"/>
          <w:szCs w:val="22"/>
        </w:rPr>
      </w:pPr>
      <w:r w:rsidRPr="00E8170D">
        <w:rPr>
          <w:sz w:val="22"/>
          <w:szCs w:val="22"/>
        </w:rPr>
        <w:t>Tratamento diferenciado em caso de empate ficto, conforme art. 44 da LC nº 123/2006, que assegura à ME/EPP o direito de apresentar proposta de preço inferior àquela mais bem classificada, dentro do limite legal de até 5% no caso de pregão eletrônico;</w:t>
      </w:r>
    </w:p>
    <w:p w14:paraId="2B1F6B19" w14:textId="77777777" w:rsidR="0000005C" w:rsidRPr="00E8170D" w:rsidRDefault="0000005C" w:rsidP="00E96D2F">
      <w:pPr>
        <w:pStyle w:val="CabealhoeRodap"/>
        <w:numPr>
          <w:ilvl w:val="0"/>
          <w:numId w:val="40"/>
        </w:numPr>
        <w:spacing w:line="360" w:lineRule="auto"/>
        <w:ind w:left="0" w:right="-2" w:hanging="2"/>
        <w:jc w:val="both"/>
        <w:rPr>
          <w:sz w:val="22"/>
          <w:szCs w:val="22"/>
        </w:rPr>
      </w:pPr>
      <w:r w:rsidRPr="00E8170D">
        <w:rPr>
          <w:sz w:val="22"/>
          <w:szCs w:val="22"/>
        </w:rPr>
        <w:t>Participação em igualdade de condições com as demais licitantes, desde que atendam integralmente às especificações técnicas, comerciais e legais exigidas para o fornecimento do objeto.</w:t>
      </w:r>
    </w:p>
    <w:p w14:paraId="472424EB" w14:textId="36B71C3E" w:rsidR="0000005C" w:rsidRPr="00E8170D" w:rsidRDefault="0000005C" w:rsidP="00E96D2F">
      <w:pPr>
        <w:pStyle w:val="CabealhoeRodap"/>
        <w:spacing w:line="360" w:lineRule="auto"/>
        <w:ind w:right="-2" w:hanging="2"/>
        <w:jc w:val="both"/>
        <w:rPr>
          <w:sz w:val="22"/>
          <w:szCs w:val="22"/>
        </w:rPr>
      </w:pPr>
      <w:r w:rsidRPr="00E8170D">
        <w:rPr>
          <w:sz w:val="22"/>
          <w:szCs w:val="22"/>
        </w:rPr>
        <w:t xml:space="preserve">1.4.2. Ressalta-se que, em razão da complexidade técnica e do valor do objeto, a participação de </w:t>
      </w:r>
      <w:proofErr w:type="spellStart"/>
      <w:r w:rsidRPr="00E8170D">
        <w:rPr>
          <w:sz w:val="22"/>
          <w:szCs w:val="22"/>
        </w:rPr>
        <w:t>MEI’s</w:t>
      </w:r>
      <w:proofErr w:type="spellEnd"/>
      <w:r w:rsidRPr="00E8170D">
        <w:rPr>
          <w:sz w:val="22"/>
          <w:szCs w:val="22"/>
        </w:rPr>
        <w:t xml:space="preserve">, </w:t>
      </w:r>
      <w:proofErr w:type="spellStart"/>
      <w:r w:rsidRPr="00E8170D">
        <w:rPr>
          <w:sz w:val="22"/>
          <w:szCs w:val="22"/>
        </w:rPr>
        <w:t>ME’s</w:t>
      </w:r>
      <w:proofErr w:type="spellEnd"/>
      <w:r w:rsidRPr="00E8170D">
        <w:rPr>
          <w:sz w:val="22"/>
          <w:szCs w:val="22"/>
        </w:rPr>
        <w:t xml:space="preserve"> e </w:t>
      </w:r>
      <w:proofErr w:type="spellStart"/>
      <w:r w:rsidRPr="00E8170D">
        <w:rPr>
          <w:sz w:val="22"/>
          <w:szCs w:val="22"/>
        </w:rPr>
        <w:t>EPP’s</w:t>
      </w:r>
      <w:proofErr w:type="spellEnd"/>
      <w:r w:rsidRPr="00E8170D">
        <w:rPr>
          <w:sz w:val="22"/>
          <w:szCs w:val="22"/>
        </w:rPr>
        <w:t xml:space="preserve"> ficará condicionada à demonstração de capacidade técnica, econômica e operacional para fornecimento de equipamento novo, de linha vigente, com garantia de fábrica e assistência técnica autorizada no Estado do Paraná, em conformidade com os requisitos estabelecidos neste Estudo Técnico Preliminar e no Convênio nº 160/2025 – SIT 72669. O não atendimento a esses requisitos implicará a inabilitação do licitante.</w:t>
      </w:r>
    </w:p>
    <w:p w14:paraId="0E2FD6B0" w14:textId="50A925A9" w:rsidR="001951AF" w:rsidRPr="00E8170D" w:rsidRDefault="001951AF" w:rsidP="00E96D2F">
      <w:pPr>
        <w:spacing w:line="360" w:lineRule="auto"/>
        <w:ind w:leftChars="0" w:left="0" w:firstLineChars="0" w:firstLine="0"/>
        <w:jc w:val="both"/>
        <w:rPr>
          <w:rFonts w:eastAsia="Merriweather"/>
          <w:sz w:val="22"/>
          <w:szCs w:val="22"/>
        </w:rPr>
      </w:pPr>
      <w:r w:rsidRPr="00E8170D">
        <w:rPr>
          <w:rFonts w:eastAsia="Merriweather"/>
          <w:sz w:val="22"/>
          <w:szCs w:val="22"/>
        </w:rPr>
        <w:t>1.5. O objeto desta contratação não se enquadra como sendo de bem de luxo, conforme artigo 384 e seguintes do Decreto nº 3.537, de 09 de maio de 2023.</w:t>
      </w:r>
    </w:p>
    <w:p w14:paraId="1A4AA548" w14:textId="1B38C207" w:rsidR="0000005C" w:rsidRPr="00E8170D" w:rsidRDefault="001951AF" w:rsidP="00E96D2F">
      <w:pPr>
        <w:spacing w:line="360" w:lineRule="auto"/>
        <w:ind w:left="0" w:hanging="2"/>
        <w:jc w:val="both"/>
        <w:rPr>
          <w:rFonts w:eastAsia="Merriweather"/>
          <w:sz w:val="22"/>
          <w:szCs w:val="22"/>
        </w:rPr>
      </w:pPr>
      <w:r w:rsidRPr="00E8170D">
        <w:rPr>
          <w:rFonts w:eastAsia="Merriweather"/>
          <w:sz w:val="22"/>
          <w:szCs w:val="22"/>
        </w:rPr>
        <w:t xml:space="preserve">1.6. </w:t>
      </w:r>
      <w:r w:rsidR="0000005C" w:rsidRPr="00E8170D">
        <w:rPr>
          <w:rFonts w:eastAsia="Merriweather"/>
          <w:sz w:val="22"/>
          <w:szCs w:val="22"/>
        </w:rPr>
        <w:t>Os itens do presente processo são classificados como bens comuns, uma vez que se destinam à aquisição de motoniveladora nova, zero hora, destinada à frota municipal, notadamente para serviços de infraestrutura rural. Essa classificação se justifica pelo fato de tratar-se de bem industrializado, de especificações padronizadas e disponíveis no mercado, cuja aquisição já ocorreu em diversos processos licitatórios similares, evidenciando a habitualidade e a regularidade dessa demanda no âmbito da Administração Pública.</w:t>
      </w:r>
    </w:p>
    <w:p w14:paraId="3CB37514" w14:textId="4A15C206" w:rsidR="0000005C" w:rsidRPr="00E8170D" w:rsidRDefault="0000005C" w:rsidP="00E96D2F">
      <w:pPr>
        <w:spacing w:line="360" w:lineRule="auto"/>
        <w:ind w:left="0" w:hanging="2"/>
        <w:jc w:val="both"/>
        <w:rPr>
          <w:rFonts w:eastAsia="Merriweather"/>
          <w:sz w:val="22"/>
          <w:szCs w:val="22"/>
        </w:rPr>
      </w:pPr>
      <w:r w:rsidRPr="00E8170D">
        <w:rPr>
          <w:rFonts w:eastAsia="Merriweather"/>
          <w:sz w:val="22"/>
          <w:szCs w:val="22"/>
        </w:rPr>
        <w:t xml:space="preserve">1.7. O prazo de vigência da contratação será de </w:t>
      </w:r>
      <w:r w:rsidR="00BB4C91" w:rsidRPr="00E8170D">
        <w:rPr>
          <w:rFonts w:eastAsia="Merriweather"/>
          <w:sz w:val="22"/>
          <w:szCs w:val="22"/>
        </w:rPr>
        <w:t>180</w:t>
      </w:r>
      <w:r w:rsidRPr="00E8170D">
        <w:rPr>
          <w:rFonts w:eastAsia="Merriweather"/>
          <w:sz w:val="22"/>
          <w:szCs w:val="22"/>
        </w:rPr>
        <w:t xml:space="preserve"> (</w:t>
      </w:r>
      <w:r w:rsidR="00BB4C91" w:rsidRPr="00E8170D">
        <w:rPr>
          <w:rFonts w:eastAsia="Merriweather"/>
          <w:sz w:val="22"/>
          <w:szCs w:val="22"/>
        </w:rPr>
        <w:t>cento e oitenta</w:t>
      </w:r>
      <w:r w:rsidRPr="00E8170D">
        <w:rPr>
          <w:rFonts w:eastAsia="Merriweather"/>
          <w:sz w:val="22"/>
          <w:szCs w:val="22"/>
        </w:rPr>
        <w:t xml:space="preserve">) dias, contados da assinatura do contrato, nos termos do artigo 404 do Decreto Municipal nº 3.537, de 09 de maio de 2023, podendo ser prorrogado por </w:t>
      </w:r>
      <w:r w:rsidRPr="00E8170D">
        <w:rPr>
          <w:rFonts w:eastAsia="Merriweather"/>
          <w:sz w:val="22"/>
          <w:szCs w:val="22"/>
        </w:rPr>
        <w:lastRenderedPageBreak/>
        <w:t xml:space="preserve">iguais e sucessivos períodos, desde que demonstrada a manutenção das condições vantajosas para a </w:t>
      </w:r>
      <w:r w:rsidR="00C87C01" w:rsidRPr="008D6039">
        <w:rPr>
          <w:rFonts w:eastAsia="Merriweather"/>
          <w:noProof/>
          <w:sz w:val="22"/>
          <w:szCs w:val="22"/>
          <w14:ligatures w14:val="standardContextual"/>
        </w:rPr>
        <mc:AlternateContent>
          <mc:Choice Requires="wps">
            <w:drawing>
              <wp:anchor distT="0" distB="0" distL="114300" distR="114300" simplePos="0" relativeHeight="251661312" behindDoc="0" locked="0" layoutInCell="1" allowOverlap="1" wp14:anchorId="674612E7" wp14:editId="3E4D3D70">
                <wp:simplePos x="0" y="0"/>
                <wp:positionH relativeFrom="margin">
                  <wp:align>center</wp:align>
                </wp:positionH>
                <wp:positionV relativeFrom="paragraph">
                  <wp:posOffset>408559</wp:posOffset>
                </wp:positionV>
                <wp:extent cx="6298387" cy="3770224"/>
                <wp:effectExtent l="19050" t="19050" r="45720" b="40005"/>
                <wp:wrapNone/>
                <wp:docPr id="1689888779" name="Retângulo 4"/>
                <wp:cNvGraphicFramePr/>
                <a:graphic xmlns:a="http://schemas.openxmlformats.org/drawingml/2006/main">
                  <a:graphicData uri="http://schemas.microsoft.com/office/word/2010/wordprocessingShape">
                    <wps:wsp>
                      <wps:cNvSpPr/>
                      <wps:spPr>
                        <a:xfrm>
                          <a:off x="0" y="0"/>
                          <a:ext cx="6298387" cy="3770224"/>
                        </a:xfrm>
                        <a:prstGeom prst="rect">
                          <a:avLst/>
                        </a:prstGeom>
                        <a:noFill/>
                        <a:ln w="571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58B25C" id="Retângulo 4" o:spid="_x0000_s1026" style="position:absolute;margin-left:0;margin-top:32.15pt;width:495.95pt;height:296.85pt;z-index:25166131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" filled="f" strokecolor="black [3213]" strokeweight="4.5pt">
                <w10:wrap anchorx="margin"/>
              </v:rect>
            </w:pict>
          </mc:Fallback>
        </mc:AlternateContent>
      </w:r>
      <w:r w:rsidRPr="00E8170D">
        <w:rPr>
          <w:rFonts w:eastAsia="Merriweather"/>
          <w:sz w:val="22"/>
          <w:szCs w:val="22"/>
        </w:rPr>
        <w:t>Administração.</w:t>
      </w:r>
    </w:p>
    <w:p w14:paraId="15FD7B10" w14:textId="6E7FA6B4" w:rsidR="00C87C01" w:rsidRDefault="00C87C01" w:rsidP="00C87C01">
      <w:pPr>
        <w:spacing w:line="360" w:lineRule="auto"/>
        <w:ind w:left="0" w:hanging="2"/>
        <w:jc w:val="both"/>
        <w:rPr>
          <w:rFonts w:eastAsia="Merriweather"/>
          <w:sz w:val="22"/>
          <w:szCs w:val="22"/>
        </w:rPr>
      </w:pPr>
      <w:r w:rsidRPr="00C87C01">
        <w:rPr>
          <w:rFonts w:eastAsia="Merriweather"/>
          <w:sz w:val="22"/>
          <w:szCs w:val="22"/>
        </w:rPr>
        <w:t>1.8. A presente contratação caracteriza-se como aperfeiçoamento de ação de governo, por se tratar de aquisição patrimonial destinada ao fortalecimento e modernização da frota municipal, garantindo a continuidade e melhoria das políticas públicas de infraestrutura rural.</w:t>
      </w:r>
      <w:r>
        <w:rPr>
          <w:rFonts w:eastAsia="Merriweather"/>
          <w:sz w:val="22"/>
          <w:szCs w:val="22"/>
        </w:rPr>
        <w:t xml:space="preserve"> </w:t>
      </w:r>
      <w:r w:rsidRPr="00C87C01">
        <w:rPr>
          <w:rFonts w:eastAsia="Merriweather"/>
          <w:sz w:val="22"/>
          <w:szCs w:val="22"/>
        </w:rPr>
        <w:t>Trata-se de despesa de capital (investimento), vinculada ao Convênio nº 160/2025 – SEAB, sem implicar criação ou expansão de ação governamental que acarrete aumento permanente de despesa.</w:t>
      </w:r>
      <w:r>
        <w:rPr>
          <w:rFonts w:eastAsia="Merriweather"/>
          <w:sz w:val="22"/>
          <w:szCs w:val="22"/>
        </w:rPr>
        <w:t xml:space="preserve"> </w:t>
      </w:r>
      <w:r w:rsidRPr="00C87C01">
        <w:rPr>
          <w:rFonts w:eastAsia="Merriweather"/>
          <w:sz w:val="22"/>
          <w:szCs w:val="22"/>
        </w:rPr>
        <w:t xml:space="preserve">Assim, não se exige a elaboração de estimativa de impacto orçamentário-financeiro nem declaração do ordenador de despesas quanto à adequação e compatibilidade com o PPA, LDO e LOA, conforme disposto nos </w:t>
      </w:r>
      <w:proofErr w:type="spellStart"/>
      <w:r w:rsidRPr="00C87C01">
        <w:rPr>
          <w:rFonts w:eastAsia="Merriweather"/>
          <w:sz w:val="22"/>
          <w:szCs w:val="22"/>
        </w:rPr>
        <w:t>arts</w:t>
      </w:r>
      <w:proofErr w:type="spellEnd"/>
      <w:r w:rsidRPr="00C87C01">
        <w:rPr>
          <w:rFonts w:eastAsia="Merriweather"/>
          <w:sz w:val="22"/>
          <w:szCs w:val="22"/>
        </w:rPr>
        <w:t>. 16 e 17 da Lei Complementar nº 101/2000 (Lei de Responsabilidade Fiscal).</w:t>
      </w:r>
    </w:p>
    <w:p w14:paraId="4B38B81A" w14:textId="77777777" w:rsidR="00C87C01" w:rsidRPr="00C87C01" w:rsidRDefault="00C87C01" w:rsidP="00C87C01">
      <w:pPr>
        <w:spacing w:line="360" w:lineRule="auto"/>
        <w:ind w:left="0" w:hanging="2"/>
        <w:jc w:val="both"/>
        <w:rPr>
          <w:rFonts w:eastAsia="Merriweather"/>
          <w:sz w:val="22"/>
          <w:szCs w:val="22"/>
        </w:rPr>
      </w:pPr>
    </w:p>
    <w:p w14:paraId="3866CA89" w14:textId="77777777" w:rsidR="00C87C01" w:rsidRPr="00C87C01" w:rsidRDefault="00C87C01" w:rsidP="00C87C01">
      <w:pPr>
        <w:spacing w:line="360" w:lineRule="auto"/>
        <w:ind w:left="0" w:hanging="2"/>
        <w:jc w:val="both"/>
        <w:rPr>
          <w:rFonts w:eastAsia="Merriweather"/>
          <w:i/>
          <w:iCs/>
          <w:sz w:val="22"/>
          <w:szCs w:val="22"/>
        </w:rPr>
      </w:pPr>
      <w:r w:rsidRPr="00C87C01">
        <w:rPr>
          <w:rFonts w:eastAsia="Merriweather"/>
          <w:i/>
          <w:iCs/>
          <w:sz w:val="22"/>
          <w:szCs w:val="22"/>
          <w:u w:val="single"/>
        </w:rPr>
        <w:t>Nota Técnica</w:t>
      </w:r>
      <w:r w:rsidRPr="00C87C01">
        <w:rPr>
          <w:rFonts w:eastAsia="Merriweather"/>
          <w:i/>
          <w:iCs/>
          <w:sz w:val="22"/>
          <w:szCs w:val="22"/>
        </w:rPr>
        <w:t>: Conforme demonstrado no item 2.3 do Estudo Técnico Preliminar (ETP), a contratação não implica a implantação de nova política pública nem ampliação do escopo de atendimento, tratando-se da aquisição patrimonial de bem permanente (motoniveladora), classificada como despesa de capital, destinada ao fortalecimento da frota municipal e à melhoria da infraestrutura rural.</w:t>
      </w:r>
    </w:p>
    <w:p w14:paraId="5A74CCAC" w14:textId="77777777" w:rsidR="00C87C01" w:rsidRDefault="00C87C01" w:rsidP="00C87C01">
      <w:pPr>
        <w:spacing w:line="360" w:lineRule="auto"/>
        <w:ind w:left="0" w:hanging="2"/>
        <w:jc w:val="both"/>
        <w:rPr>
          <w:rFonts w:eastAsia="Merriweather"/>
          <w:i/>
          <w:iCs/>
          <w:sz w:val="22"/>
          <w:szCs w:val="22"/>
        </w:rPr>
      </w:pPr>
      <w:r w:rsidRPr="00C87C01">
        <w:rPr>
          <w:rFonts w:eastAsia="Merriweather"/>
          <w:i/>
          <w:iCs/>
          <w:sz w:val="22"/>
          <w:szCs w:val="22"/>
        </w:rPr>
        <w:t>Para fins de registro e transparência, anexa-se a este Termo de Referência a “Declaração de Dispensa de Estimativa de Impacto Orçamentário-Financeiro”, firmada pelo ordenador de despesas, em conformidade com o disposto no art. 16, §3º, inciso V, da Lei Complementar nº 101/2000.</w:t>
      </w:r>
    </w:p>
    <w:p w14:paraId="25BF07FC" w14:textId="77777777" w:rsidR="00C87C01" w:rsidRPr="00C87C01" w:rsidRDefault="00C87C01" w:rsidP="00C87C01">
      <w:pPr>
        <w:spacing w:line="360" w:lineRule="auto"/>
        <w:ind w:left="0" w:hanging="2"/>
        <w:jc w:val="both"/>
        <w:rPr>
          <w:rFonts w:eastAsia="Merriweather"/>
          <w:i/>
          <w:iCs/>
          <w:sz w:val="22"/>
          <w:szCs w:val="22"/>
        </w:rPr>
      </w:pPr>
    </w:p>
    <w:p w14:paraId="4E5D0BBF" w14:textId="4DDCD9B2" w:rsidR="00DB301B" w:rsidRPr="00E8170D" w:rsidRDefault="00DB301B" w:rsidP="00C87C01">
      <w:pPr>
        <w:spacing w:line="360" w:lineRule="auto"/>
        <w:ind w:left="0" w:hanging="2"/>
        <w:jc w:val="both"/>
        <w:rPr>
          <w:rFonts w:eastAsia="Merriweather"/>
          <w:sz w:val="22"/>
          <w:szCs w:val="22"/>
        </w:rPr>
      </w:pPr>
      <w:r w:rsidRPr="00E8170D">
        <w:rPr>
          <w:rFonts w:eastAsia="Merriweather"/>
          <w:sz w:val="22"/>
          <w:szCs w:val="22"/>
        </w:rPr>
        <w:t>1.9. O contrato disciplinará de forma detalhada as regras aplicáveis à sua vigência, prorrogação e execução, observando a legislação pertinente.</w:t>
      </w:r>
    </w:p>
    <w:p w14:paraId="0CFEFE3B" w14:textId="129EAB2A" w:rsidR="00DA79C7" w:rsidRPr="00E8170D" w:rsidRDefault="001951AF" w:rsidP="001951AF">
      <w:pPr>
        <w:spacing w:line="276" w:lineRule="auto"/>
        <w:ind w:leftChars="0" w:left="0" w:firstLineChars="0" w:firstLine="0"/>
        <w:jc w:val="both"/>
        <w:rPr>
          <w:rFonts w:eastAsia="Merriweather"/>
          <w:b/>
          <w:sz w:val="22"/>
          <w:szCs w:val="22"/>
        </w:rPr>
      </w:pPr>
      <w:r w:rsidRPr="00E8170D">
        <w:rPr>
          <w:rFonts w:eastAsia="Merriweather"/>
          <w:b/>
          <w:sz w:val="22"/>
          <w:szCs w:val="22"/>
        </w:rPr>
        <w:t>2. FUNDAMENTAÇÃO E DESCRIÇÃO DA NECESSIDADE DA CONTRATAÇÃO</w:t>
      </w:r>
    </w:p>
    <w:p w14:paraId="1D094302" w14:textId="7EDA3277" w:rsidR="00DA79C7"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2.1. A Fundamentação da Contratação e de seus quantitativos encontra-se pormenorizada em Tópico específico dos Estudos Técnicos Preliminares, apêndice deste Termo de Referência.</w:t>
      </w:r>
    </w:p>
    <w:p w14:paraId="7591F607" w14:textId="1DA2A5A0" w:rsidR="001951AF" w:rsidRPr="00E8170D" w:rsidRDefault="001951AF" w:rsidP="001951AF">
      <w:pPr>
        <w:spacing w:line="276" w:lineRule="auto"/>
        <w:ind w:left="0" w:hanging="2"/>
        <w:jc w:val="both"/>
        <w:outlineLvl w:val="9"/>
        <w:rPr>
          <w:rStyle w:val="Fontepargpadro1"/>
          <w:rFonts w:eastAsia="Merriweather"/>
          <w:sz w:val="22"/>
          <w:szCs w:val="22"/>
        </w:rPr>
      </w:pPr>
      <w:r w:rsidRPr="00E8170D">
        <w:rPr>
          <w:rFonts w:eastAsia="Merriweather"/>
          <w:sz w:val="22"/>
          <w:szCs w:val="22"/>
        </w:rPr>
        <w:t xml:space="preserve">2.2. O objeto da contratação está previsto no Plano de Contratações Anual 2025, Ano: 2025, </w:t>
      </w:r>
      <w:r w:rsidRPr="00E8170D">
        <w:rPr>
          <w:rStyle w:val="Fontepargpadro1"/>
          <w:rFonts w:eastAsia="Merriweather"/>
          <w:sz w:val="22"/>
          <w:szCs w:val="22"/>
        </w:rPr>
        <w:t>Diário Oficial Eletrônico</w:t>
      </w:r>
      <w:r w:rsidR="00D559D0" w:rsidRPr="00E8170D">
        <w:rPr>
          <w:rStyle w:val="Fontepargpadro1"/>
          <w:rFonts w:eastAsia="Merriweather"/>
          <w:sz w:val="22"/>
          <w:szCs w:val="22"/>
        </w:rPr>
        <w:t xml:space="preserve">, devidamente publicado no portal da transparência do município, acessível: </w:t>
      </w:r>
      <w:hyperlink r:id="rId7" w:history="1">
        <w:r w:rsidR="00D559D0" w:rsidRPr="00E8170D">
          <w:rPr>
            <w:rStyle w:val="Hyperlink"/>
            <w:rFonts w:eastAsia="Merriweather"/>
            <w:sz w:val="22"/>
            <w:szCs w:val="22"/>
          </w:rPr>
          <w:t xml:space="preserve">file:/ //C:/ </w:t>
        </w:r>
        <w:proofErr w:type="spellStart"/>
        <w:r w:rsidR="00D559D0" w:rsidRPr="00E8170D">
          <w:rPr>
            <w:rStyle w:val="Hyperlink"/>
            <w:rFonts w:eastAsia="Merriweather"/>
            <w:sz w:val="22"/>
            <w:szCs w:val="22"/>
          </w:rPr>
          <w:t>Users</w:t>
        </w:r>
        <w:proofErr w:type="spellEnd"/>
        <w:r w:rsidR="00D559D0" w:rsidRPr="00E8170D">
          <w:rPr>
            <w:rStyle w:val="Hyperlink"/>
            <w:rFonts w:eastAsia="Merriweather"/>
            <w:sz w:val="22"/>
            <w:szCs w:val="22"/>
          </w:rPr>
          <w:t>/PC/Downloads/13% C2%BA%20Altera%C3%A7%C3% A3o%20do% 20PAC%20-%202025% 20(1).</w:t>
        </w:r>
        <w:proofErr w:type="spellStart"/>
        <w:r w:rsidR="00D559D0" w:rsidRPr="00E8170D">
          <w:rPr>
            <w:rStyle w:val="Hyperlink"/>
            <w:rFonts w:eastAsia="Merriweather"/>
            <w:sz w:val="22"/>
            <w:szCs w:val="22"/>
          </w:rPr>
          <w:t>pdf</w:t>
        </w:r>
        <w:proofErr w:type="spellEnd"/>
      </w:hyperlink>
      <w:r w:rsidRPr="00E8170D">
        <w:rPr>
          <w:rStyle w:val="Fontepargpadro1"/>
          <w:rFonts w:eastAsia="Merriweather"/>
          <w:sz w:val="22"/>
          <w:szCs w:val="22"/>
        </w:rPr>
        <w:t>, conforme especificações postas no Documento de Formalização de Demanda, documentos anexos e:</w:t>
      </w:r>
    </w:p>
    <w:tbl>
      <w:tblPr>
        <w:tblW w:w="9668" w:type="dxa"/>
        <w:tblInd w:w="108" w:type="dxa"/>
        <w:tblLayout w:type="fixed"/>
        <w:tblLook w:val="0000" w:firstRow="0" w:lastRow="0" w:firstColumn="0" w:lastColumn="0" w:noHBand="0" w:noVBand="0"/>
      </w:tblPr>
      <w:tblGrid>
        <w:gridCol w:w="4282"/>
        <w:gridCol w:w="5386"/>
      </w:tblGrid>
      <w:tr w:rsidR="001951AF" w:rsidRPr="00E8170D" w14:paraId="2D42BF14" w14:textId="77777777" w:rsidTr="00AF098A">
        <w:trPr>
          <w:trHeight w:val="536"/>
        </w:trPr>
        <w:tc>
          <w:tcPr>
            <w:tcW w:w="4282" w:type="dxa"/>
            <w:tcBorders>
              <w:top w:val="single" w:sz="4" w:space="0" w:color="000000"/>
              <w:left w:val="single" w:sz="4" w:space="0" w:color="000000"/>
              <w:bottom w:val="single" w:sz="4" w:space="0" w:color="000000"/>
              <w:right w:val="single" w:sz="4" w:space="0" w:color="000000"/>
            </w:tcBorders>
            <w:vAlign w:val="center"/>
          </w:tcPr>
          <w:p w14:paraId="7B9869C5" w14:textId="77777777" w:rsidR="001951AF" w:rsidRPr="00E8170D" w:rsidRDefault="001951AF" w:rsidP="00AF098A">
            <w:pPr>
              <w:spacing w:line="276" w:lineRule="auto"/>
              <w:ind w:left="0" w:hanging="2"/>
              <w:jc w:val="center"/>
              <w:outlineLvl w:val="9"/>
              <w:rPr>
                <w:sz w:val="22"/>
                <w:szCs w:val="22"/>
              </w:rPr>
            </w:pPr>
            <w:r w:rsidRPr="00E8170D">
              <w:rPr>
                <w:b/>
                <w:bCs/>
                <w:sz w:val="22"/>
                <w:szCs w:val="22"/>
              </w:rPr>
              <w:t>SETOR REQUISITANTE</w:t>
            </w:r>
          </w:p>
        </w:tc>
        <w:tc>
          <w:tcPr>
            <w:tcW w:w="5386" w:type="dxa"/>
            <w:tcBorders>
              <w:top w:val="single" w:sz="4" w:space="0" w:color="000000"/>
              <w:left w:val="single" w:sz="4" w:space="0" w:color="000000"/>
              <w:bottom w:val="single" w:sz="4" w:space="0" w:color="000000"/>
              <w:right w:val="single" w:sz="4" w:space="0" w:color="000000"/>
            </w:tcBorders>
            <w:vAlign w:val="center"/>
          </w:tcPr>
          <w:p w14:paraId="211E94E4" w14:textId="77777777" w:rsidR="001951AF" w:rsidRPr="00E8170D" w:rsidRDefault="001951AF" w:rsidP="00AF098A">
            <w:pPr>
              <w:spacing w:line="276" w:lineRule="auto"/>
              <w:ind w:left="0" w:hanging="2"/>
              <w:jc w:val="center"/>
              <w:outlineLvl w:val="9"/>
              <w:rPr>
                <w:sz w:val="22"/>
                <w:szCs w:val="22"/>
              </w:rPr>
            </w:pPr>
            <w:r w:rsidRPr="00E8170D">
              <w:rPr>
                <w:b/>
                <w:bCs/>
                <w:sz w:val="22"/>
                <w:szCs w:val="22"/>
              </w:rPr>
              <w:t>SEQUÊNCIA</w:t>
            </w:r>
          </w:p>
        </w:tc>
      </w:tr>
      <w:tr w:rsidR="001951AF" w:rsidRPr="00E8170D" w14:paraId="2809A510" w14:textId="77777777" w:rsidTr="00AF098A">
        <w:trPr>
          <w:trHeight w:val="700"/>
        </w:trPr>
        <w:tc>
          <w:tcPr>
            <w:tcW w:w="4282" w:type="dxa"/>
            <w:tcBorders>
              <w:top w:val="single" w:sz="4" w:space="0" w:color="000000"/>
              <w:left w:val="single" w:sz="4" w:space="0" w:color="000000"/>
              <w:bottom w:val="single" w:sz="4" w:space="0" w:color="000000"/>
              <w:right w:val="single" w:sz="4" w:space="0" w:color="000000"/>
            </w:tcBorders>
            <w:vAlign w:val="center"/>
          </w:tcPr>
          <w:p w14:paraId="74A92A58" w14:textId="25F4F865" w:rsidR="001951AF" w:rsidRPr="00E8170D" w:rsidRDefault="005B5329" w:rsidP="00AF098A">
            <w:pPr>
              <w:spacing w:line="276" w:lineRule="auto"/>
              <w:ind w:left="0" w:hanging="2"/>
              <w:jc w:val="center"/>
              <w:outlineLvl w:val="9"/>
              <w:rPr>
                <w:sz w:val="22"/>
                <w:szCs w:val="22"/>
              </w:rPr>
            </w:pPr>
            <w:r w:rsidRPr="00E8170D">
              <w:rPr>
                <w:sz w:val="22"/>
                <w:szCs w:val="22"/>
              </w:rPr>
              <w:t>SECRETARIA DA AGRICULTURA E PECUÁRIA</w:t>
            </w:r>
          </w:p>
        </w:tc>
        <w:tc>
          <w:tcPr>
            <w:tcW w:w="5386" w:type="dxa"/>
            <w:tcBorders>
              <w:top w:val="single" w:sz="4" w:space="0" w:color="000000"/>
              <w:left w:val="single" w:sz="4" w:space="0" w:color="000000"/>
              <w:bottom w:val="single" w:sz="4" w:space="0" w:color="000000"/>
              <w:right w:val="single" w:sz="4" w:space="0" w:color="000000"/>
            </w:tcBorders>
            <w:vAlign w:val="center"/>
          </w:tcPr>
          <w:p w14:paraId="18CA6822" w14:textId="4DBEAE44" w:rsidR="001951AF" w:rsidRPr="00E8170D" w:rsidRDefault="005B5329" w:rsidP="00AF098A">
            <w:pPr>
              <w:spacing w:line="276" w:lineRule="auto"/>
              <w:ind w:left="0" w:hanging="2"/>
              <w:jc w:val="center"/>
              <w:outlineLvl w:val="9"/>
              <w:rPr>
                <w:sz w:val="22"/>
                <w:szCs w:val="22"/>
              </w:rPr>
            </w:pPr>
            <w:r w:rsidRPr="00E8170D">
              <w:rPr>
                <w:rFonts w:eastAsia="Merriweather"/>
                <w:b/>
                <w:bCs/>
              </w:rPr>
              <w:t>SAP</w:t>
            </w:r>
            <w:r w:rsidR="00D559D0" w:rsidRPr="00E8170D">
              <w:rPr>
                <w:rFonts w:eastAsia="Merriweather"/>
                <w:b/>
                <w:bCs/>
              </w:rPr>
              <w:t>0119</w:t>
            </w:r>
          </w:p>
        </w:tc>
      </w:tr>
    </w:tbl>
    <w:p w14:paraId="153235F2" w14:textId="77777777" w:rsidR="001951AF" w:rsidRPr="00E8170D" w:rsidRDefault="001951AF" w:rsidP="001951AF">
      <w:pPr>
        <w:spacing w:line="276" w:lineRule="auto"/>
        <w:ind w:left="0" w:hanging="2"/>
        <w:jc w:val="both"/>
        <w:rPr>
          <w:rFonts w:eastAsia="Merriweather"/>
          <w:sz w:val="22"/>
          <w:szCs w:val="22"/>
        </w:rPr>
      </w:pPr>
    </w:p>
    <w:p w14:paraId="4CF8FB61" w14:textId="6C191D48" w:rsidR="00DA79C7"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3. DESCRIÇÃO DA SOLUÇÃO COMO UM TODO CONSIDERADO O CICLO DE VIDA DO OBJETO E ESPECIFICAÇÃO DO PRODUTO</w:t>
      </w:r>
    </w:p>
    <w:p w14:paraId="3C4B0D44"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 xml:space="preserve">A aquisição de </w:t>
      </w:r>
      <w:r w:rsidRPr="00E8170D">
        <w:rPr>
          <w:rFonts w:eastAsia="Merriweather"/>
          <w:b/>
          <w:bCs/>
          <w:sz w:val="22"/>
          <w:szCs w:val="22"/>
        </w:rPr>
        <w:t>01 (uma) motoniveladora nova, zero hora, última série de fabricação, ano/modelo vigente ou superior</w:t>
      </w:r>
      <w:r w:rsidRPr="00E8170D">
        <w:rPr>
          <w:rFonts w:eastAsia="Merriweather"/>
          <w:sz w:val="22"/>
          <w:szCs w:val="22"/>
        </w:rPr>
        <w:t xml:space="preserve"> é fundamental para o fortalecimento da frota municipal de Bandeirantes/PR, assegurando a execução contínua de serviços essenciais de manutenção e recuperação da malha viária rural, apoio ao transporte escolar e ao escoamento da produção agrícola.</w:t>
      </w:r>
    </w:p>
    <w:p w14:paraId="2648C125"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lastRenderedPageBreak/>
        <w:t xml:space="preserve">O processo abrange a </w:t>
      </w:r>
      <w:r w:rsidRPr="00E8170D">
        <w:rPr>
          <w:rFonts w:eastAsia="Merriweather"/>
          <w:b/>
          <w:bCs/>
          <w:sz w:val="22"/>
          <w:szCs w:val="22"/>
        </w:rPr>
        <w:t>compra, fornecimento, transporte e entrega técnica do equipamento</w:t>
      </w:r>
      <w:r w:rsidRPr="00E8170D">
        <w:rPr>
          <w:rFonts w:eastAsia="Merriweather"/>
          <w:sz w:val="22"/>
          <w:szCs w:val="22"/>
        </w:rPr>
        <w:t xml:space="preserve">, diretamente na sede do Município, em conformidade com as especificações técnicas definidas neste Termo de Referência. A motoniveladora deverá atender a padrões de segurança, eficiência, robustez e durabilidade, incluindo cabine climatizada, motor a diesel conforme normas ambientais vigentes, sistema hidráulico completo, </w:t>
      </w:r>
      <w:proofErr w:type="spellStart"/>
      <w:r w:rsidRPr="00E8170D">
        <w:rPr>
          <w:rFonts w:eastAsia="Merriweather"/>
          <w:sz w:val="22"/>
          <w:szCs w:val="22"/>
        </w:rPr>
        <w:t>ripper</w:t>
      </w:r>
      <w:proofErr w:type="spellEnd"/>
      <w:r w:rsidRPr="00E8170D">
        <w:rPr>
          <w:rFonts w:eastAsia="Merriweather"/>
          <w:sz w:val="22"/>
          <w:szCs w:val="22"/>
        </w:rPr>
        <w:t xml:space="preserve"> traseiro e demais acessórios indispensáveis ao pleno funcionamento.</w:t>
      </w:r>
    </w:p>
    <w:p w14:paraId="5026814E"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 xml:space="preserve">O ciclo de vida do objeto compreende não apenas a entrega, mas também a </w:t>
      </w:r>
      <w:r w:rsidRPr="00E8170D">
        <w:rPr>
          <w:rFonts w:eastAsia="Merriweather"/>
          <w:b/>
          <w:bCs/>
          <w:sz w:val="22"/>
          <w:szCs w:val="22"/>
        </w:rPr>
        <w:t>garantia mínima de 12 (doze) meses ou 2.000 horas de uso (o que ocorrer primeiro)</w:t>
      </w:r>
      <w:r w:rsidRPr="00E8170D">
        <w:rPr>
          <w:rFonts w:eastAsia="Merriweather"/>
          <w:sz w:val="22"/>
          <w:szCs w:val="22"/>
        </w:rPr>
        <w:t>, com cobertura integral de peças, mão de obra e deslocamento técnico, além da realização de manutenções preventivas obrigatórias sem ônus adicional ao Município.</w:t>
      </w:r>
    </w:p>
    <w:p w14:paraId="703B7782"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 xml:space="preserve">Adicionalmente, deverão ser observadas práticas de </w:t>
      </w:r>
      <w:r w:rsidRPr="00E8170D">
        <w:rPr>
          <w:rFonts w:eastAsia="Merriweather"/>
          <w:b/>
          <w:bCs/>
          <w:sz w:val="22"/>
          <w:szCs w:val="22"/>
        </w:rPr>
        <w:t>sustentabilidade ambiental</w:t>
      </w:r>
      <w:r w:rsidRPr="00E8170D">
        <w:rPr>
          <w:rFonts w:eastAsia="Merriweather"/>
          <w:sz w:val="22"/>
          <w:szCs w:val="22"/>
        </w:rPr>
        <w:t>, como a adequação do motor à Resolução CONAMA nº 490/2018 (PROCONVE MAR-III ou superior), o descarte ambientalmente adequado de peças e componentes substituídos, e o fornecimento de peças originais de fábrica.</w:t>
      </w:r>
    </w:p>
    <w:p w14:paraId="34649ED4"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Essa solução proporciona maior eficiência operacional, reduz custos de manutenção corretiva e elimina a dependência de locações terceirizadas, garantindo a disponibilidade contínua de equipamento essencial para os serviços de infraestrutura do Município de Bandeirantes/PR.</w:t>
      </w:r>
    </w:p>
    <w:p w14:paraId="5A9B25F9" w14:textId="77777777" w:rsidR="001951AF" w:rsidRPr="00E8170D" w:rsidRDefault="001951AF" w:rsidP="001951AF">
      <w:pPr>
        <w:spacing w:line="276" w:lineRule="auto"/>
        <w:ind w:left="0" w:hanging="2"/>
        <w:jc w:val="both"/>
        <w:rPr>
          <w:sz w:val="22"/>
          <w:szCs w:val="22"/>
        </w:rPr>
      </w:pPr>
    </w:p>
    <w:p w14:paraId="0D0CAE7B"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REQUISITOS DA CONTRATAÇÃO</w:t>
      </w:r>
    </w:p>
    <w:p w14:paraId="3A8E632D"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4.1. Sustentabilidade:</w:t>
      </w:r>
    </w:p>
    <w:p w14:paraId="7843540B" w14:textId="77777777" w:rsidR="005B5329" w:rsidRPr="00E8170D" w:rsidRDefault="005B5329" w:rsidP="001951AF">
      <w:pPr>
        <w:spacing w:line="276" w:lineRule="auto"/>
        <w:ind w:leftChars="0" w:left="0" w:firstLineChars="0" w:firstLine="0"/>
        <w:jc w:val="both"/>
        <w:rPr>
          <w:rFonts w:eastAsia="Merriweather"/>
          <w:sz w:val="22"/>
          <w:szCs w:val="22"/>
        </w:rPr>
      </w:pPr>
      <w:r w:rsidRPr="00E8170D">
        <w:rPr>
          <w:rFonts w:eastAsia="Merriweather"/>
          <w:b/>
          <w:bCs/>
          <w:sz w:val="22"/>
          <w:szCs w:val="22"/>
        </w:rPr>
        <w:t>4.1.1.</w:t>
      </w:r>
      <w:r w:rsidRPr="00E8170D">
        <w:rPr>
          <w:rFonts w:eastAsia="Merriweather"/>
          <w:sz w:val="22"/>
          <w:szCs w:val="22"/>
        </w:rPr>
        <w:t xml:space="preserve"> Além dos critérios de sustentabilidade já inseridos na descrição do objeto e previstos no ETP, deverão ser observados os seguintes requisitos, com fundamento no </w:t>
      </w:r>
      <w:r w:rsidRPr="00E8170D">
        <w:rPr>
          <w:rFonts w:eastAsia="Merriweather"/>
          <w:i/>
          <w:iCs/>
          <w:sz w:val="22"/>
          <w:szCs w:val="22"/>
        </w:rPr>
        <w:t>Guia Nacional de Contratações Sustentáveis</w:t>
      </w:r>
      <w:r w:rsidRPr="00E8170D">
        <w:rPr>
          <w:rFonts w:eastAsia="Merriweather"/>
          <w:sz w:val="22"/>
          <w:szCs w:val="22"/>
        </w:rPr>
        <w:t>:</w:t>
      </w:r>
      <w:r w:rsidRPr="00E8170D">
        <w:rPr>
          <w:rFonts w:eastAsia="Merriweather"/>
          <w:sz w:val="22"/>
          <w:szCs w:val="22"/>
        </w:rPr>
        <w:br/>
        <w:t>a) Priorizar o envio de documentos em meio digital, reduzindo a necessidade de impressão em papel;</w:t>
      </w:r>
    </w:p>
    <w:p w14:paraId="4E2BBE64" w14:textId="77777777" w:rsidR="005B5329" w:rsidRPr="00E8170D" w:rsidRDefault="005B5329" w:rsidP="001951AF">
      <w:pPr>
        <w:spacing w:line="276" w:lineRule="auto"/>
        <w:ind w:leftChars="0" w:left="0" w:firstLineChars="0" w:firstLine="0"/>
        <w:jc w:val="both"/>
        <w:rPr>
          <w:rFonts w:eastAsia="Merriweather"/>
          <w:sz w:val="22"/>
          <w:szCs w:val="22"/>
        </w:rPr>
      </w:pPr>
      <w:r w:rsidRPr="00E8170D">
        <w:rPr>
          <w:rFonts w:eastAsia="Merriweather"/>
          <w:sz w:val="22"/>
          <w:szCs w:val="22"/>
        </w:rPr>
        <w:t>b) Na hipótese de documentos impressos, utilizar preferencialmente impressão em frente e verso (</w:t>
      </w:r>
      <w:r w:rsidRPr="00E8170D">
        <w:rPr>
          <w:rFonts w:eastAsia="Merriweather"/>
          <w:i/>
          <w:iCs/>
          <w:sz w:val="22"/>
          <w:szCs w:val="22"/>
        </w:rPr>
        <w:t>duplex</w:t>
      </w:r>
      <w:r w:rsidRPr="00E8170D">
        <w:rPr>
          <w:rFonts w:eastAsia="Merriweather"/>
          <w:sz w:val="22"/>
          <w:szCs w:val="22"/>
        </w:rPr>
        <w:t>) e papel confeccionado com madeira de origem legal;</w:t>
      </w:r>
    </w:p>
    <w:p w14:paraId="27BBA04C" w14:textId="77777777" w:rsidR="005B5329" w:rsidRPr="00E8170D" w:rsidRDefault="005B5329" w:rsidP="001951AF">
      <w:pPr>
        <w:spacing w:line="276" w:lineRule="auto"/>
        <w:ind w:leftChars="0" w:left="0" w:firstLineChars="0" w:firstLine="0"/>
        <w:jc w:val="both"/>
        <w:rPr>
          <w:rFonts w:eastAsia="Merriweather"/>
          <w:sz w:val="22"/>
          <w:szCs w:val="22"/>
        </w:rPr>
      </w:pPr>
      <w:r w:rsidRPr="00E8170D">
        <w:rPr>
          <w:rFonts w:eastAsia="Merriweather"/>
          <w:sz w:val="22"/>
          <w:szCs w:val="22"/>
        </w:rPr>
        <w:t>c) Assegurar que o equipamento atenda às normas ambientais vigentes, em especial à Resolução CONAMA nº 490/2018 (PROCONVE MAR-III ou superior), que trata do controle de emissões de poluentes;</w:t>
      </w:r>
    </w:p>
    <w:p w14:paraId="47043F66" w14:textId="77777777" w:rsidR="005B5329" w:rsidRPr="00E8170D" w:rsidRDefault="005B5329" w:rsidP="001951AF">
      <w:pPr>
        <w:spacing w:line="276" w:lineRule="auto"/>
        <w:ind w:leftChars="0" w:left="0" w:firstLineChars="0" w:firstLine="0"/>
        <w:jc w:val="both"/>
        <w:rPr>
          <w:rFonts w:eastAsia="Merriweather"/>
          <w:sz w:val="22"/>
          <w:szCs w:val="22"/>
        </w:rPr>
      </w:pPr>
      <w:r w:rsidRPr="00E8170D">
        <w:rPr>
          <w:rFonts w:eastAsia="Merriweather"/>
          <w:sz w:val="22"/>
          <w:szCs w:val="22"/>
        </w:rPr>
        <w:t>d) Promover a utilização de peças e componentes originais, recicláveis ou fabricados a partir de matérias-primas sustentáveis, quando disponíveis no mercado;</w:t>
      </w:r>
    </w:p>
    <w:p w14:paraId="54553B56" w14:textId="09010B4B" w:rsidR="001951AF" w:rsidRPr="00E8170D" w:rsidRDefault="005B5329" w:rsidP="001951AF">
      <w:pPr>
        <w:spacing w:line="276" w:lineRule="auto"/>
        <w:ind w:leftChars="0" w:left="0" w:firstLineChars="0" w:firstLine="0"/>
        <w:jc w:val="both"/>
        <w:rPr>
          <w:rFonts w:eastAsia="Merriweather"/>
          <w:sz w:val="22"/>
          <w:szCs w:val="22"/>
        </w:rPr>
      </w:pPr>
      <w:r w:rsidRPr="00E8170D">
        <w:rPr>
          <w:rFonts w:eastAsia="Merriweather"/>
          <w:sz w:val="22"/>
          <w:szCs w:val="22"/>
        </w:rPr>
        <w:t>e) Garantir que o equipamento ofertado possua maior vida útil, facilidade de manutenção e reparabilidade, de modo a reduzir desperdícios e custos futuros com reposição.</w:t>
      </w:r>
    </w:p>
    <w:p w14:paraId="70AAA7F8" w14:textId="77777777" w:rsidR="005B5329" w:rsidRPr="00E8170D" w:rsidRDefault="005B5329" w:rsidP="001951AF">
      <w:pPr>
        <w:spacing w:line="276" w:lineRule="auto"/>
        <w:ind w:leftChars="0" w:left="0" w:firstLineChars="0" w:firstLine="0"/>
        <w:jc w:val="both"/>
        <w:rPr>
          <w:rFonts w:eastAsia="Merriweather"/>
          <w:sz w:val="22"/>
          <w:szCs w:val="22"/>
        </w:rPr>
      </w:pPr>
    </w:p>
    <w:p w14:paraId="64D22C61"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Subcontratação</w:t>
      </w:r>
    </w:p>
    <w:p w14:paraId="2F2951ED" w14:textId="789006AB"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 xml:space="preserve">4.2. </w:t>
      </w:r>
      <w:r w:rsidR="005B5329" w:rsidRPr="00E8170D">
        <w:rPr>
          <w:rFonts w:eastAsia="Merriweather"/>
          <w:sz w:val="22"/>
          <w:szCs w:val="22"/>
        </w:rPr>
        <w:t>É vedada a subcontratação total ou da parcela principal do objeto, nos termos do art. 122, §</w:t>
      </w:r>
      <w:r w:rsidR="00F04737" w:rsidRPr="00E8170D">
        <w:rPr>
          <w:rFonts w:eastAsia="Merriweather"/>
          <w:sz w:val="22"/>
          <w:szCs w:val="22"/>
        </w:rPr>
        <w:t>2</w:t>
      </w:r>
      <w:r w:rsidR="005B5329" w:rsidRPr="00E8170D">
        <w:rPr>
          <w:rFonts w:eastAsia="Merriweather"/>
          <w:sz w:val="22"/>
          <w:szCs w:val="22"/>
        </w:rPr>
        <w:t>º, da Lei nº 14.133/2021. Somente será admitida, de forma acessória, a contratação de serviços meramente logísticos (ex.: transporte), desde que não descaracterize a responsabilidade integral da contratada.</w:t>
      </w:r>
    </w:p>
    <w:p w14:paraId="6BDD2CA5" w14:textId="77777777" w:rsidR="005B5329" w:rsidRPr="00E8170D" w:rsidRDefault="005B5329" w:rsidP="001951AF">
      <w:pPr>
        <w:spacing w:line="276" w:lineRule="auto"/>
        <w:ind w:left="0" w:hanging="2"/>
        <w:jc w:val="both"/>
        <w:rPr>
          <w:rFonts w:eastAsia="Merriweather"/>
          <w:sz w:val="22"/>
          <w:szCs w:val="22"/>
        </w:rPr>
      </w:pPr>
    </w:p>
    <w:p w14:paraId="5F38C0E5"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 xml:space="preserve">Garantia da contratação </w:t>
      </w:r>
    </w:p>
    <w:p w14:paraId="6773A5F6" w14:textId="20A99C64"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 xml:space="preserve">4.3. </w:t>
      </w:r>
      <w:r w:rsidR="005B5329" w:rsidRPr="00E8170D">
        <w:rPr>
          <w:rFonts w:eastAsia="Merriweather"/>
          <w:sz w:val="22"/>
          <w:szCs w:val="22"/>
        </w:rPr>
        <w:t xml:space="preserve">Será exigida garantia contratual, limitada a até </w:t>
      </w:r>
      <w:r w:rsidR="005B5329" w:rsidRPr="00E8170D">
        <w:rPr>
          <w:rFonts w:eastAsia="Merriweather"/>
          <w:b/>
          <w:bCs/>
          <w:sz w:val="22"/>
          <w:szCs w:val="22"/>
        </w:rPr>
        <w:t>5% (cinco por cento)</w:t>
      </w:r>
      <w:r w:rsidR="005B5329" w:rsidRPr="00E8170D">
        <w:rPr>
          <w:rFonts w:eastAsia="Merriweather"/>
          <w:sz w:val="22"/>
          <w:szCs w:val="22"/>
        </w:rPr>
        <w:t xml:space="preserve"> do valor total do contrato, nos termos do art. 96 da Lei nº 14.133/2021, em razão do valor e da relevância do objeto, visando assegurar o cumprimento das obrigações assumidas pela contratada.</w:t>
      </w:r>
    </w:p>
    <w:p w14:paraId="11945D5D" w14:textId="77777777" w:rsidR="005B5329" w:rsidRPr="00E8170D" w:rsidRDefault="005B5329" w:rsidP="001951AF">
      <w:pPr>
        <w:spacing w:line="276" w:lineRule="auto"/>
        <w:ind w:left="0" w:hanging="2"/>
        <w:jc w:val="both"/>
        <w:rPr>
          <w:rFonts w:eastAsia="Merriweather"/>
          <w:sz w:val="22"/>
          <w:szCs w:val="22"/>
        </w:rPr>
      </w:pPr>
    </w:p>
    <w:p w14:paraId="5AB2B71E" w14:textId="77777777" w:rsidR="001951AF" w:rsidRPr="00E8170D" w:rsidRDefault="001951AF" w:rsidP="001951AF">
      <w:pPr>
        <w:spacing w:line="276" w:lineRule="auto"/>
        <w:ind w:left="0" w:hanging="2"/>
        <w:jc w:val="both"/>
        <w:outlineLvl w:val="9"/>
        <w:rPr>
          <w:rStyle w:val="Fontepargpadro1"/>
          <w:rFonts w:eastAsia="Merriweather"/>
          <w:sz w:val="22"/>
          <w:szCs w:val="22"/>
        </w:rPr>
      </w:pPr>
      <w:r w:rsidRPr="00E8170D">
        <w:rPr>
          <w:rFonts w:eastAsia="Merriweather"/>
          <w:b/>
          <w:bCs/>
          <w:sz w:val="22"/>
          <w:szCs w:val="22"/>
        </w:rPr>
        <w:t>Indicação de marcas ou modelos</w:t>
      </w:r>
    </w:p>
    <w:p w14:paraId="33910FBB" w14:textId="365ECF00" w:rsidR="001951AF" w:rsidRPr="00E8170D" w:rsidRDefault="001951AF" w:rsidP="001951AF">
      <w:pPr>
        <w:spacing w:line="276" w:lineRule="auto"/>
        <w:ind w:left="0" w:hanging="2"/>
        <w:jc w:val="both"/>
        <w:outlineLvl w:val="9"/>
        <w:rPr>
          <w:rFonts w:eastAsia="Merriweather"/>
          <w:sz w:val="22"/>
          <w:szCs w:val="22"/>
        </w:rPr>
      </w:pPr>
      <w:r w:rsidRPr="00E8170D">
        <w:rPr>
          <w:rStyle w:val="Fontepargpadro1"/>
          <w:rFonts w:eastAsia="Merriweather"/>
          <w:sz w:val="22"/>
          <w:szCs w:val="22"/>
        </w:rPr>
        <w:t xml:space="preserve">4.4. </w:t>
      </w:r>
      <w:r w:rsidR="005B5329" w:rsidRPr="00E8170D">
        <w:rPr>
          <w:rFonts w:eastAsia="Merriweather"/>
          <w:sz w:val="22"/>
          <w:szCs w:val="22"/>
        </w:rPr>
        <w:t xml:space="preserve">Não será indicada marca ou modelo específico da motoniveladora. O edital e o contrato trarão apenas especificações técnicas objetivas e usuais de mercado, em conformidade com o art. </w:t>
      </w:r>
      <w:r w:rsidR="00F04737" w:rsidRPr="00E8170D">
        <w:rPr>
          <w:rFonts w:eastAsia="Merriweather"/>
          <w:sz w:val="22"/>
          <w:szCs w:val="22"/>
        </w:rPr>
        <w:t>29, caput</w:t>
      </w:r>
      <w:r w:rsidR="005B5329" w:rsidRPr="00E8170D">
        <w:rPr>
          <w:rFonts w:eastAsia="Merriweather"/>
          <w:sz w:val="22"/>
          <w:szCs w:val="22"/>
        </w:rPr>
        <w:t>, da Lei nº 14.133/2021.</w:t>
      </w:r>
    </w:p>
    <w:p w14:paraId="6167024F" w14:textId="77777777" w:rsidR="005B5329" w:rsidRPr="00E8170D" w:rsidRDefault="005B5329" w:rsidP="001951AF">
      <w:pPr>
        <w:spacing w:line="276" w:lineRule="auto"/>
        <w:ind w:left="0" w:hanging="2"/>
        <w:jc w:val="both"/>
        <w:outlineLvl w:val="9"/>
        <w:rPr>
          <w:rFonts w:eastAsia="Merriweather"/>
          <w:sz w:val="22"/>
          <w:szCs w:val="22"/>
        </w:rPr>
      </w:pPr>
    </w:p>
    <w:p w14:paraId="5F1544FC" w14:textId="77777777" w:rsidR="001951AF" w:rsidRPr="00E8170D" w:rsidRDefault="001951AF" w:rsidP="001951AF">
      <w:pPr>
        <w:spacing w:line="276" w:lineRule="auto"/>
        <w:ind w:left="0" w:hanging="2"/>
        <w:jc w:val="both"/>
        <w:outlineLvl w:val="9"/>
        <w:rPr>
          <w:rStyle w:val="Fontepargpadro1"/>
          <w:rFonts w:eastAsia="Merriweather"/>
          <w:sz w:val="22"/>
          <w:szCs w:val="22"/>
        </w:rPr>
      </w:pPr>
      <w:r w:rsidRPr="00E8170D">
        <w:rPr>
          <w:rFonts w:eastAsia="Merriweather"/>
          <w:b/>
          <w:bCs/>
          <w:sz w:val="22"/>
          <w:szCs w:val="22"/>
        </w:rPr>
        <w:t>Da exigência de amostra</w:t>
      </w:r>
    </w:p>
    <w:p w14:paraId="18CC9C75" w14:textId="33CF05E9" w:rsidR="001951AF" w:rsidRPr="00E8170D" w:rsidRDefault="001951AF" w:rsidP="005B5329">
      <w:pPr>
        <w:spacing w:line="276" w:lineRule="auto"/>
        <w:ind w:left="0" w:hanging="2"/>
        <w:jc w:val="both"/>
        <w:outlineLvl w:val="9"/>
        <w:rPr>
          <w:rFonts w:eastAsia="Merriweather"/>
          <w:sz w:val="22"/>
          <w:szCs w:val="22"/>
        </w:rPr>
      </w:pPr>
      <w:r w:rsidRPr="00E8170D">
        <w:rPr>
          <w:rStyle w:val="Fontepargpadro1"/>
          <w:rFonts w:eastAsia="Merriweather"/>
          <w:sz w:val="22"/>
          <w:szCs w:val="22"/>
        </w:rPr>
        <w:lastRenderedPageBreak/>
        <w:t xml:space="preserve">4.5. </w:t>
      </w:r>
      <w:r w:rsidR="005B5329" w:rsidRPr="00E8170D">
        <w:rPr>
          <w:rFonts w:eastAsia="Merriweather"/>
          <w:sz w:val="22"/>
          <w:szCs w:val="22"/>
        </w:rPr>
        <w:t xml:space="preserve">Não será exigida amostra física do objeto, considerando tratar-se de bem industrializado, novo e padronizado. Em substituição, a contratada deverá apresentar </w:t>
      </w:r>
      <w:r w:rsidR="005B5329" w:rsidRPr="00E8170D">
        <w:rPr>
          <w:rFonts w:eastAsia="Merriweather"/>
          <w:b/>
          <w:bCs/>
          <w:sz w:val="22"/>
          <w:szCs w:val="22"/>
        </w:rPr>
        <w:t>catálogo técnico oficial do fabricante</w:t>
      </w:r>
      <w:r w:rsidR="005B5329" w:rsidRPr="00E8170D">
        <w:rPr>
          <w:rFonts w:eastAsia="Merriweather"/>
          <w:sz w:val="22"/>
          <w:szCs w:val="22"/>
        </w:rPr>
        <w:t xml:space="preserve"> e </w:t>
      </w:r>
      <w:r w:rsidR="005B5329" w:rsidRPr="00E8170D">
        <w:rPr>
          <w:rFonts w:eastAsia="Merriweather"/>
          <w:b/>
          <w:bCs/>
          <w:sz w:val="22"/>
          <w:szCs w:val="22"/>
        </w:rPr>
        <w:t>declaração de conformidade</w:t>
      </w:r>
      <w:r w:rsidR="005B5329" w:rsidRPr="00E8170D">
        <w:rPr>
          <w:rFonts w:eastAsia="Merriweather"/>
          <w:sz w:val="22"/>
          <w:szCs w:val="22"/>
        </w:rPr>
        <w:t>, que comprovem que o equipamento ofertado atende integralmente às especificações exigidas.</w:t>
      </w:r>
    </w:p>
    <w:p w14:paraId="4694C061" w14:textId="77777777" w:rsidR="005B5329" w:rsidRPr="00E8170D" w:rsidRDefault="005B5329" w:rsidP="005B5329">
      <w:pPr>
        <w:spacing w:line="276" w:lineRule="auto"/>
        <w:ind w:left="0" w:hanging="2"/>
        <w:jc w:val="both"/>
        <w:outlineLvl w:val="9"/>
        <w:rPr>
          <w:rFonts w:eastAsia="Merriweather"/>
          <w:sz w:val="22"/>
          <w:szCs w:val="22"/>
        </w:rPr>
      </w:pPr>
    </w:p>
    <w:p w14:paraId="7C9AE428"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b/>
          <w:sz w:val="22"/>
          <w:szCs w:val="22"/>
        </w:rPr>
        <w:t>5. MODELO DE EXECUÇÃO DO OBJETO</w:t>
      </w:r>
      <w:r w:rsidRPr="00E8170D">
        <w:rPr>
          <w:rFonts w:eastAsia="Merriweather"/>
          <w:sz w:val="22"/>
          <w:szCs w:val="22"/>
        </w:rPr>
        <w:t xml:space="preserve"> </w:t>
      </w:r>
    </w:p>
    <w:p w14:paraId="28FAF65E" w14:textId="3D148179"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 xml:space="preserve">5.1. O prazo de entrega da motoniveladora será de até </w:t>
      </w:r>
      <w:r w:rsidR="00A9191C" w:rsidRPr="00E8170D">
        <w:rPr>
          <w:rFonts w:eastAsia="Merriweather"/>
          <w:sz w:val="22"/>
          <w:szCs w:val="22"/>
        </w:rPr>
        <w:t>60</w:t>
      </w:r>
      <w:r w:rsidRPr="00E8170D">
        <w:rPr>
          <w:rFonts w:eastAsia="Merriweather"/>
          <w:sz w:val="22"/>
          <w:szCs w:val="22"/>
        </w:rPr>
        <w:t xml:space="preserve"> (</w:t>
      </w:r>
      <w:r w:rsidR="00A9191C" w:rsidRPr="00E8170D">
        <w:rPr>
          <w:rFonts w:eastAsia="Merriweather"/>
          <w:sz w:val="22"/>
          <w:szCs w:val="22"/>
        </w:rPr>
        <w:t>sessenta</w:t>
      </w:r>
      <w:r w:rsidRPr="00E8170D">
        <w:rPr>
          <w:rFonts w:eastAsia="Merriweather"/>
          <w:sz w:val="22"/>
          <w:szCs w:val="22"/>
        </w:rPr>
        <w:t>) dias corridos, contados da emissão da autorização de fornecimento ou empenho, podendo ser prorrogado por iguais e sucessivos períodos, desde que devidamente justificado e aceito pela Administração. O equipamento somente será aceito se atender integralmente a todas as especificações técnicas previstas neste Termo de Referência.</w:t>
      </w:r>
    </w:p>
    <w:p w14:paraId="3ECA3928"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5.2. A entrega deverá ocorrer no seguinte endereço: Pátio de Máquinas da Secretaria Municipal de Agricultura e Pecuária, situado em Bandeirantes/PR, ou outro local que vier a ser designado pela Administração no ato da contratação. O recebimento será realizado em horário de expediente, das 7h30 às 11h30 e das 13h às 17h, de segunda a sexta-feira.</w:t>
      </w:r>
    </w:p>
    <w:p w14:paraId="6EFF9888"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5.3. O equipamento deverá ser entregue em perfeitas condições de uso, devidamente licenciado, com tanque de combustível cheio, adesivagem institucional conforme o Convênio nº 160/2025 – SEAB, acompanhado de todos os manuais, certificados de garantia, catálogo de peças e documentos obrigatórios.</w:t>
      </w:r>
    </w:p>
    <w:p w14:paraId="5E8B93EA"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5.4. A contratada será responsável por todas as providências e obrigações relacionadas ao transporte, seguro, frete, tributos, licenciamento, riscos e eventuais avarias até o recebimento definitivo pela Administração.</w:t>
      </w:r>
    </w:p>
    <w:p w14:paraId="2BB65140"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5.5. Não será admitida a cobrança de qualquer valor adicional a título de frete, seguro ou despesas acessórias.</w:t>
      </w:r>
    </w:p>
    <w:p w14:paraId="0C57C48B" w14:textId="77777777" w:rsidR="005B5329" w:rsidRPr="00E8170D" w:rsidRDefault="005B5329" w:rsidP="005B5329">
      <w:pPr>
        <w:spacing w:line="276" w:lineRule="auto"/>
        <w:ind w:left="0" w:hanging="2"/>
        <w:jc w:val="both"/>
        <w:rPr>
          <w:rFonts w:eastAsia="Merriweather"/>
          <w:sz w:val="22"/>
          <w:szCs w:val="22"/>
        </w:rPr>
      </w:pPr>
      <w:r w:rsidRPr="00E8170D">
        <w:rPr>
          <w:rFonts w:eastAsia="Merriweather"/>
          <w:sz w:val="22"/>
          <w:szCs w:val="22"/>
        </w:rPr>
        <w:t>5.6. O equipamento deverá ser novo, de linha de produção vigente, zero hora, livre de quaisquer avarias, defeitos, adulterações ou uso anterior.</w:t>
      </w:r>
    </w:p>
    <w:p w14:paraId="4B74FC4B" w14:textId="77777777" w:rsidR="001951AF" w:rsidRPr="00E8170D" w:rsidRDefault="001951AF" w:rsidP="001951AF">
      <w:pPr>
        <w:spacing w:line="276" w:lineRule="auto"/>
        <w:ind w:left="0" w:hanging="2"/>
        <w:jc w:val="both"/>
        <w:rPr>
          <w:sz w:val="22"/>
          <w:szCs w:val="22"/>
        </w:rPr>
      </w:pPr>
    </w:p>
    <w:p w14:paraId="61FF9718" w14:textId="77777777" w:rsidR="001951AF" w:rsidRPr="00E8170D" w:rsidRDefault="001951AF" w:rsidP="001951AF">
      <w:pPr>
        <w:spacing w:line="276" w:lineRule="auto"/>
        <w:ind w:left="0" w:hanging="2"/>
        <w:jc w:val="both"/>
        <w:rPr>
          <w:b/>
          <w:bCs/>
          <w:sz w:val="22"/>
          <w:szCs w:val="22"/>
        </w:rPr>
      </w:pPr>
      <w:r w:rsidRPr="00E8170D">
        <w:rPr>
          <w:b/>
          <w:bCs/>
          <w:sz w:val="22"/>
          <w:szCs w:val="22"/>
        </w:rPr>
        <w:t xml:space="preserve">Garantia, manutenção e assistência técnica  </w:t>
      </w:r>
    </w:p>
    <w:p w14:paraId="0F9751D0" w14:textId="370DBD8B" w:rsidR="005B5329" w:rsidRPr="00E8170D" w:rsidRDefault="005B5329" w:rsidP="005B5329">
      <w:pPr>
        <w:spacing w:line="276" w:lineRule="auto"/>
        <w:ind w:left="0" w:hanging="2"/>
        <w:jc w:val="both"/>
        <w:rPr>
          <w:sz w:val="22"/>
          <w:szCs w:val="22"/>
        </w:rPr>
      </w:pPr>
      <w:r w:rsidRPr="00E8170D">
        <w:rPr>
          <w:sz w:val="22"/>
          <w:szCs w:val="22"/>
        </w:rPr>
        <w:t xml:space="preserve">5.7. O prazo mínimo de garantia será de </w:t>
      </w:r>
      <w:r w:rsidRPr="00E8170D">
        <w:rPr>
          <w:b/>
          <w:bCs/>
          <w:sz w:val="22"/>
          <w:szCs w:val="22"/>
        </w:rPr>
        <w:t>12 (doze) meses ou até 2.000 (duas mil) horas de uso</w:t>
      </w:r>
      <w:r w:rsidRPr="00E8170D">
        <w:rPr>
          <w:sz w:val="22"/>
          <w:szCs w:val="22"/>
        </w:rPr>
        <w:t>, o que ocorrer primeiro, incluindo cobertura integral de peças, mão de obra e deslocamento técnico, sem qualquer ônus para a Administração.</w:t>
      </w:r>
    </w:p>
    <w:p w14:paraId="3B2A5A0D" w14:textId="397EE38B" w:rsidR="005B5329" w:rsidRPr="00E8170D" w:rsidRDefault="005B5329" w:rsidP="005B5329">
      <w:pPr>
        <w:spacing w:line="276" w:lineRule="auto"/>
        <w:ind w:left="0" w:hanging="2"/>
        <w:jc w:val="both"/>
        <w:rPr>
          <w:sz w:val="22"/>
          <w:szCs w:val="22"/>
        </w:rPr>
      </w:pPr>
      <w:r w:rsidRPr="00E8170D">
        <w:rPr>
          <w:sz w:val="22"/>
          <w:szCs w:val="22"/>
        </w:rPr>
        <w:t>5.8. Durante o período de garantia, todas as manutenções preventivas obrigatórias e reparos corretivos deverão ser realizados pela contratada, observando integralmente as recomendações do fabricante.</w:t>
      </w:r>
    </w:p>
    <w:p w14:paraId="62CD751E" w14:textId="306D0D28" w:rsidR="005B5329" w:rsidRPr="00E8170D" w:rsidRDefault="005B5329" w:rsidP="005B5329">
      <w:pPr>
        <w:spacing w:line="276" w:lineRule="auto"/>
        <w:ind w:left="0" w:hanging="2"/>
        <w:jc w:val="both"/>
        <w:rPr>
          <w:sz w:val="22"/>
          <w:szCs w:val="22"/>
        </w:rPr>
      </w:pPr>
      <w:r w:rsidRPr="00E8170D">
        <w:rPr>
          <w:sz w:val="22"/>
          <w:szCs w:val="22"/>
        </w:rPr>
        <w:t>5.9. O atendimento técnico deverá ocorrer no prazo máximo de 48 (quarenta e oito) horas a partir da solicitação formal da Administração, com substituição de peças ou do equipamento em até 10 (dez) dias úteis, quando necessário.</w:t>
      </w:r>
    </w:p>
    <w:p w14:paraId="7F12FC47" w14:textId="11A06A9C" w:rsidR="005B5329" w:rsidRPr="00E8170D" w:rsidRDefault="005B5329" w:rsidP="005B5329">
      <w:pPr>
        <w:spacing w:line="276" w:lineRule="auto"/>
        <w:ind w:left="0" w:hanging="2"/>
        <w:jc w:val="both"/>
        <w:rPr>
          <w:sz w:val="22"/>
          <w:szCs w:val="22"/>
        </w:rPr>
      </w:pPr>
      <w:r w:rsidRPr="00E8170D">
        <w:rPr>
          <w:sz w:val="22"/>
          <w:szCs w:val="22"/>
        </w:rPr>
        <w:t>5.10. A contratada deverá comprovar a existência de assistência técnica autorizada localizada no Estado do Paraná, preferencialmente em raio de até 100 km do Município, apta a realizar serviços de manutenção durante todo o período da garantia.</w:t>
      </w:r>
    </w:p>
    <w:p w14:paraId="16651DB7" w14:textId="256E43B2" w:rsidR="005B5329" w:rsidRPr="00E8170D" w:rsidRDefault="005B5329" w:rsidP="005B5329">
      <w:pPr>
        <w:spacing w:line="276" w:lineRule="auto"/>
        <w:ind w:left="0" w:hanging="2"/>
        <w:jc w:val="both"/>
        <w:rPr>
          <w:sz w:val="22"/>
          <w:szCs w:val="22"/>
        </w:rPr>
      </w:pPr>
      <w:r w:rsidRPr="00E8170D">
        <w:rPr>
          <w:sz w:val="22"/>
          <w:szCs w:val="22"/>
        </w:rPr>
        <w:t>5.10.1</w:t>
      </w:r>
      <w:r w:rsidRPr="00E8170D">
        <w:rPr>
          <w:b/>
          <w:bCs/>
          <w:sz w:val="22"/>
          <w:szCs w:val="22"/>
        </w:rPr>
        <w:t>.</w:t>
      </w:r>
      <w:r w:rsidRPr="00E8170D">
        <w:rPr>
          <w:sz w:val="22"/>
          <w:szCs w:val="22"/>
        </w:rPr>
        <w:t xml:space="preserve"> Todas as intervenções realizadas deverão ser registradas em relatórios detalhados, entregues à fiscalização contratual.</w:t>
      </w:r>
    </w:p>
    <w:p w14:paraId="325AA8A4" w14:textId="77777777" w:rsidR="001951AF" w:rsidRPr="00E8170D" w:rsidRDefault="001951AF" w:rsidP="001951AF">
      <w:pPr>
        <w:spacing w:line="276" w:lineRule="auto"/>
        <w:ind w:left="0" w:hanging="2"/>
        <w:jc w:val="both"/>
        <w:rPr>
          <w:rFonts w:eastAsia="Merriweather"/>
          <w:sz w:val="22"/>
          <w:szCs w:val="22"/>
        </w:rPr>
      </w:pPr>
    </w:p>
    <w:p w14:paraId="5B047A96" w14:textId="77777777" w:rsidR="001951AF" w:rsidRPr="00E8170D" w:rsidRDefault="001951AF" w:rsidP="001951AF">
      <w:pPr>
        <w:spacing w:line="276" w:lineRule="auto"/>
        <w:ind w:left="0" w:hanging="2"/>
        <w:jc w:val="both"/>
        <w:outlineLvl w:val="9"/>
        <w:rPr>
          <w:rStyle w:val="Fontepargpadro1"/>
          <w:rFonts w:eastAsia="Merriweather"/>
          <w:color w:val="000000"/>
          <w:sz w:val="22"/>
          <w:szCs w:val="22"/>
        </w:rPr>
      </w:pPr>
      <w:bookmarkStart w:id="1" w:name="permission-for-group%3A1278505839%3Aever"/>
      <w:r w:rsidRPr="00E8170D">
        <w:rPr>
          <w:rStyle w:val="Fontepargpadro1"/>
          <w:rFonts w:eastAsia="Merriweather"/>
          <w:b/>
          <w:bCs/>
          <w:color w:val="000000"/>
          <w:sz w:val="22"/>
          <w:szCs w:val="22"/>
        </w:rPr>
        <w:t>O</w:t>
      </w:r>
      <w:bookmarkEnd w:id="1"/>
      <w:r w:rsidRPr="00E8170D">
        <w:rPr>
          <w:rStyle w:val="Fontepargpadro1"/>
          <w:rFonts w:eastAsia="Merriweather"/>
          <w:b/>
          <w:bCs/>
          <w:color w:val="000000"/>
          <w:sz w:val="22"/>
          <w:szCs w:val="22"/>
        </w:rPr>
        <w:t>brigações da contratada:</w:t>
      </w:r>
    </w:p>
    <w:p w14:paraId="76558767" w14:textId="16EDDFB9"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 xml:space="preserve">5.11. Cadastrar-se e manter-se em situação regular no </w:t>
      </w:r>
      <w:r w:rsidRPr="00E8170D">
        <w:rPr>
          <w:rFonts w:eastAsia="Merriweather"/>
          <w:b/>
          <w:bCs/>
          <w:color w:val="000000"/>
          <w:position w:val="0"/>
          <w:sz w:val="22"/>
          <w:szCs w:val="22"/>
        </w:rPr>
        <w:t>Cadastro Unificado de Fornecedores do Estado do Paraná</w:t>
      </w:r>
      <w:r w:rsidRPr="00E8170D">
        <w:rPr>
          <w:rFonts w:eastAsia="Merriweather"/>
          <w:color w:val="000000"/>
          <w:position w:val="0"/>
          <w:sz w:val="22"/>
          <w:szCs w:val="22"/>
        </w:rPr>
        <w:t xml:space="preserve">, por meio do site Compras Paraná (GMS/CFPR – </w:t>
      </w:r>
      <w:hyperlink r:id="rId8" w:tgtFrame="_new" w:history="1">
        <w:r w:rsidRPr="00E8170D">
          <w:rPr>
            <w:rStyle w:val="Hyperlink"/>
            <w:rFonts w:eastAsia="Merriweather"/>
            <w:position w:val="0"/>
            <w:sz w:val="22"/>
            <w:szCs w:val="22"/>
          </w:rPr>
          <w:t>http://www.comprasparana.pr.gov.br</w:t>
        </w:r>
      </w:hyperlink>
      <w:r w:rsidRPr="00E8170D">
        <w:rPr>
          <w:rFonts w:eastAsia="Merriweather"/>
          <w:color w:val="000000"/>
          <w:position w:val="0"/>
          <w:sz w:val="22"/>
          <w:szCs w:val="22"/>
        </w:rPr>
        <w:t>), durante toda a vigência do contrato;</w:t>
      </w:r>
    </w:p>
    <w:p w14:paraId="4A386557" w14:textId="022B90F9"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5.12. Acatar as orientações da fiscalização designada pela Administração, facilitando sua atuação e atendendo de forma tempestiva aos pedidos de esclarecimento;</w:t>
      </w:r>
    </w:p>
    <w:p w14:paraId="70949C3C" w14:textId="33B127C3"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5.13. Comunicar por escrito qualquer anormalidade observada na execução do objeto contratado, fornecendo todos os esclarecimentos e adotando as providências corretivas necessárias;</w:t>
      </w:r>
    </w:p>
    <w:p w14:paraId="103A9DA4" w14:textId="2F68C01E"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lastRenderedPageBreak/>
        <w:t>5.14. Garantir ao Município, durante a vigência do contrato, as mesmas condições de preços, prazos, descontos e vantagens eventualmente ofertadas no mercado, sempre que mais favoráveis do que aquelas contratadas;</w:t>
      </w:r>
    </w:p>
    <w:p w14:paraId="33BE4929" w14:textId="534B3368"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5.15.  Assumir integral responsabilidade por todas as despesas necessárias ao cumprimento do contrato, incluindo transporte, frete, seguro, tributos, taxas, encargos trabalhistas, previdenciários, comerciais e quaisquer outros custos diretos ou indiretos relacionados ao fornecimento da motoniveladora;</w:t>
      </w:r>
    </w:p>
    <w:p w14:paraId="260986A8" w14:textId="27F4FD49"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5.16.  Responder por danos causados diretamente à Administração, a bens públicos ou de terceiros, decorrentes de sua culpa ou dolo, durante a execução do contrato, inclusive quanto ao transporte e entrega do equipamento;</w:t>
      </w:r>
    </w:p>
    <w:p w14:paraId="567FAFED" w14:textId="77D6B085"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5.17.  Substituir ou corrigir, sem ônus adicional, o objeto fornecido que não atenda integralmente às especificações técnicas exigidas neste Termo de Referência, no edital e no contrato;</w:t>
      </w:r>
    </w:p>
    <w:p w14:paraId="7B8CE937" w14:textId="0BE254F1"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 xml:space="preserve">5.18.  </w:t>
      </w:r>
      <w:r w:rsidR="00337CB3" w:rsidRPr="00E8170D">
        <w:rPr>
          <w:rFonts w:eastAsia="Merriweather"/>
          <w:color w:val="000000"/>
          <w:position w:val="0"/>
          <w:sz w:val="22"/>
          <w:szCs w:val="22"/>
        </w:rPr>
        <w:t>A contratada deverá fornecer treinamento técnico-operacional aos servidores designados, bem como manuais e relatórios de manutenção, conforme previsto neste Termo de Referência e em consonância com o ETP</w:t>
      </w:r>
      <w:r w:rsidRPr="00E8170D">
        <w:rPr>
          <w:rFonts w:eastAsia="Merriweather"/>
          <w:color w:val="000000"/>
          <w:position w:val="0"/>
          <w:sz w:val="22"/>
          <w:szCs w:val="22"/>
        </w:rPr>
        <w:t>;</w:t>
      </w:r>
    </w:p>
    <w:p w14:paraId="67DBE62E" w14:textId="6A5DDF44" w:rsidR="00000158" w:rsidRPr="00E8170D" w:rsidRDefault="00000158" w:rsidP="00000158">
      <w:pPr>
        <w:spacing w:line="276" w:lineRule="auto"/>
        <w:ind w:left="0" w:hanging="2"/>
        <w:jc w:val="both"/>
        <w:outlineLvl w:val="9"/>
        <w:rPr>
          <w:rFonts w:eastAsia="Merriweather"/>
          <w:color w:val="000000"/>
          <w:position w:val="0"/>
          <w:sz w:val="22"/>
          <w:szCs w:val="22"/>
        </w:rPr>
      </w:pPr>
      <w:r w:rsidRPr="00E8170D">
        <w:rPr>
          <w:rFonts w:eastAsia="Merriweather"/>
          <w:color w:val="000000"/>
          <w:position w:val="0"/>
          <w:sz w:val="22"/>
          <w:szCs w:val="22"/>
        </w:rPr>
        <w:t>5.19.  Manter assistência técnica autorizada conforme previsto neste Termo de Referência, assegurando atendimento no prazo máximo de 48 horas.</w:t>
      </w:r>
    </w:p>
    <w:p w14:paraId="122EED2A" w14:textId="77777777" w:rsidR="001951AF" w:rsidRPr="00E8170D" w:rsidRDefault="001951AF" w:rsidP="001951AF">
      <w:pPr>
        <w:spacing w:line="276" w:lineRule="auto"/>
        <w:ind w:left="0" w:hanging="2"/>
        <w:jc w:val="both"/>
        <w:outlineLvl w:val="9"/>
        <w:rPr>
          <w:color w:val="000000"/>
          <w:sz w:val="22"/>
          <w:szCs w:val="22"/>
        </w:rPr>
      </w:pPr>
    </w:p>
    <w:p w14:paraId="2D4D2CF1" w14:textId="77777777" w:rsidR="001951AF" w:rsidRPr="00E8170D" w:rsidRDefault="001951AF" w:rsidP="001951AF">
      <w:pPr>
        <w:spacing w:line="276" w:lineRule="auto"/>
        <w:ind w:left="0" w:hanging="2"/>
        <w:jc w:val="both"/>
        <w:outlineLvl w:val="9"/>
        <w:rPr>
          <w:rFonts w:eastAsia="Merriweather"/>
          <w:color w:val="000000"/>
          <w:sz w:val="22"/>
          <w:szCs w:val="22"/>
        </w:rPr>
      </w:pPr>
      <w:r w:rsidRPr="00E8170D">
        <w:rPr>
          <w:rFonts w:eastAsia="Merriweather"/>
          <w:b/>
          <w:bCs/>
          <w:color w:val="000000"/>
          <w:sz w:val="22"/>
          <w:szCs w:val="22"/>
        </w:rPr>
        <w:t>Obrigações do contratante:</w:t>
      </w:r>
    </w:p>
    <w:p w14:paraId="0E7BFCA0" w14:textId="6CC1024E"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5.20. Acompanhar e fiscalizar a execução contratual por meio de servidor formalmente designado, registrando as ocorrências e determinando as medidas corretivas necessárias;</w:t>
      </w:r>
    </w:p>
    <w:p w14:paraId="4597333B" w14:textId="388A2E60"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5.21. Efetuar o pagamento ajustado, em parcela única, após o recebimento definitivo do objeto e o ateste da nota fiscal;</w:t>
      </w:r>
    </w:p>
    <w:p w14:paraId="5495459C" w14:textId="4D81D8E1"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5.22. Prestar informações e esclarecimentos solicitados pela contratada, quando necessários à execução do contrato;</w:t>
      </w:r>
    </w:p>
    <w:p w14:paraId="7D9C5014" w14:textId="6E80579E"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5.23. Receber o objeto contratado nos prazos, condições e especificações estabelecidos neste Termo de Referência e no edital;</w:t>
      </w:r>
    </w:p>
    <w:p w14:paraId="70B90A5F" w14:textId="42000285"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5.24. Manter registros escritos (atas, ofícios, e-mails ou outros meios formais) de todas as comunicações com a contratada;</w:t>
      </w:r>
    </w:p>
    <w:p w14:paraId="05CFC923" w14:textId="291610CE"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5.25. Exigir o integral cumprimento das obrigações assumidas pela contratada, conforme edital, contrato e proposta vencedora;</w:t>
      </w:r>
    </w:p>
    <w:p w14:paraId="0F64097A" w14:textId="315A9E56"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5.26. Analisar e atestar as notas fiscais apresentadas pela contratada, após conferência do objeto entregue, por meio do fiscal designado;</w:t>
      </w:r>
    </w:p>
    <w:p w14:paraId="0BCC44EC" w14:textId="4AE55519"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 xml:space="preserve">5.27. Comunicar formalmente à </w:t>
      </w:r>
      <w:proofErr w:type="gramStart"/>
      <w:r w:rsidRPr="00E8170D">
        <w:rPr>
          <w:rFonts w:eastAsia="Merriweather"/>
          <w:color w:val="000000"/>
          <w:position w:val="0"/>
          <w:sz w:val="22"/>
          <w:szCs w:val="22"/>
        </w:rPr>
        <w:t>contratada quaisquer falhas</w:t>
      </w:r>
      <w:proofErr w:type="gramEnd"/>
      <w:r w:rsidRPr="00E8170D">
        <w:rPr>
          <w:rFonts w:eastAsia="Merriweather"/>
          <w:color w:val="000000"/>
          <w:position w:val="0"/>
          <w:sz w:val="22"/>
          <w:szCs w:val="22"/>
        </w:rPr>
        <w:t xml:space="preserve"> constatadas durante a execução contratual, determinando a sua correção dentro de prazo razoável;</w:t>
      </w:r>
    </w:p>
    <w:p w14:paraId="367CBCAB" w14:textId="70DA15EB" w:rsidR="00000158" w:rsidRPr="00E8170D" w:rsidRDefault="00000158" w:rsidP="00000158">
      <w:pPr>
        <w:spacing w:line="276" w:lineRule="auto"/>
        <w:ind w:left="0" w:hanging="2"/>
        <w:jc w:val="both"/>
        <w:rPr>
          <w:rFonts w:eastAsia="Merriweather"/>
          <w:color w:val="000000"/>
          <w:position w:val="0"/>
          <w:sz w:val="22"/>
          <w:szCs w:val="22"/>
        </w:rPr>
      </w:pPr>
      <w:r w:rsidRPr="00E8170D">
        <w:rPr>
          <w:rFonts w:eastAsia="Merriweather"/>
          <w:color w:val="000000"/>
          <w:position w:val="0"/>
          <w:sz w:val="22"/>
          <w:szCs w:val="22"/>
        </w:rPr>
        <w:t>5.28. Promover, quando necessário, reuniões de acompanhamento para avaliação da execução contratual.</w:t>
      </w:r>
    </w:p>
    <w:p w14:paraId="7E03EAE5" w14:textId="77777777" w:rsidR="001951AF" w:rsidRPr="00E8170D" w:rsidRDefault="001951AF" w:rsidP="001951AF">
      <w:pPr>
        <w:spacing w:line="276" w:lineRule="auto"/>
        <w:ind w:left="0" w:hanging="2"/>
        <w:jc w:val="both"/>
        <w:rPr>
          <w:rFonts w:eastAsia="Merriweather"/>
          <w:sz w:val="22"/>
          <w:szCs w:val="22"/>
        </w:rPr>
      </w:pPr>
    </w:p>
    <w:p w14:paraId="0E5C164B" w14:textId="77777777" w:rsidR="00D40EA6" w:rsidRPr="00E8170D" w:rsidRDefault="00D40EA6" w:rsidP="00D40EA6">
      <w:pPr>
        <w:spacing w:line="276" w:lineRule="auto"/>
        <w:ind w:leftChars="0" w:left="0" w:firstLineChars="0" w:firstLine="0"/>
        <w:jc w:val="both"/>
        <w:rPr>
          <w:rFonts w:eastAsia="Merriweather"/>
          <w:b/>
          <w:bCs/>
          <w:sz w:val="22"/>
          <w:szCs w:val="22"/>
        </w:rPr>
      </w:pPr>
      <w:r w:rsidRPr="00E8170D">
        <w:rPr>
          <w:rFonts w:eastAsia="Merriweather"/>
          <w:b/>
          <w:bCs/>
          <w:sz w:val="22"/>
          <w:szCs w:val="22"/>
        </w:rPr>
        <w:t>6. MODELO DE GESTÃO DO CONTRATO</w:t>
      </w:r>
    </w:p>
    <w:p w14:paraId="7DCFE534"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6.1. O contrato deverá ser executado fielmente pelas partes, em conformidade com as cláusulas avençadas, o edital e as disposições da Lei nº 14.133, de 1º de abril de 2021, respondendo cada parte pelas consequências de sua inexecução total ou parcial.</w:t>
      </w:r>
    </w:p>
    <w:p w14:paraId="2B98F14E"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6.2. Em caso de impedimento, ordem de paralisação ou suspensão do contrato, o cronograma de execução será automaticamente prorrogado pelo período correspondente, devendo tais ocorrências ser formalizadas por apostilamento.</w:t>
      </w:r>
    </w:p>
    <w:p w14:paraId="256E0917"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6.3. As comunicações entre a Administração e a contratada deverão ser realizadas por escrito, admitindo-se o uso de meios eletrônicos oficiais, desde que assegurada a rastreabilidade e a integridade da informação.</w:t>
      </w:r>
    </w:p>
    <w:p w14:paraId="095F8356"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6.4. A Administração poderá convocar representante da contratada sempre que necessário, inclusive para adoção de providências imediatas.</w:t>
      </w:r>
    </w:p>
    <w:p w14:paraId="303E34C3"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lastRenderedPageBreak/>
        <w:t>6.5. Após a assinatura do contrato, poderá ser realizada reunião inicial com a contratada, para apresentação do plano de fiscalização, contendo: obrigações contratuais, estratégias de execução, metodologia de aferição de resultados, mecanismos de fiscalização e sanções aplicáveis.</w:t>
      </w:r>
    </w:p>
    <w:p w14:paraId="5D7AF15C"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 xml:space="preserve">6.6. A execução do contrato será acompanhada e fiscalizada por fiscais formalmente designados por portaria, que atuarão de forma técnica e administrativa, em conformidade com os </w:t>
      </w:r>
      <w:proofErr w:type="spellStart"/>
      <w:r w:rsidRPr="00E8170D">
        <w:rPr>
          <w:rFonts w:eastAsia="Merriweather"/>
          <w:sz w:val="22"/>
          <w:szCs w:val="22"/>
        </w:rPr>
        <w:t>arts</w:t>
      </w:r>
      <w:proofErr w:type="spellEnd"/>
      <w:r w:rsidRPr="00E8170D">
        <w:rPr>
          <w:rFonts w:eastAsia="Merriweather"/>
          <w:sz w:val="22"/>
          <w:szCs w:val="22"/>
        </w:rPr>
        <w:t>. 117 e seguintes da Lei nº 14.133/2021.</w:t>
      </w:r>
    </w:p>
    <w:p w14:paraId="508A2C10" w14:textId="2E53C5FD" w:rsidR="00D40EA6" w:rsidRPr="00E8170D" w:rsidRDefault="00D40EA6" w:rsidP="00D40EA6">
      <w:pPr>
        <w:spacing w:line="276" w:lineRule="auto"/>
        <w:ind w:leftChars="0" w:left="0" w:firstLineChars="0" w:firstLine="0"/>
        <w:jc w:val="both"/>
        <w:rPr>
          <w:rFonts w:eastAsia="Merriweather"/>
          <w:sz w:val="22"/>
          <w:szCs w:val="22"/>
        </w:rPr>
      </w:pPr>
    </w:p>
    <w:p w14:paraId="5FC95341"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6.7. Fiscal Técnico do Contrato</w:t>
      </w:r>
    </w:p>
    <w:p w14:paraId="16EDB876"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6.7.1. Caberá ao fiscal técnico acompanhar a entrega da motoniveladora, verificar a conformidade com as especificações técnicas, manuais, certificados e demais exigências contratuais.</w:t>
      </w:r>
    </w:p>
    <w:p w14:paraId="5199EB31"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6.7.2. O fiscal técnico anotará no histórico do contrato todas as ocorrências, determinando prazos para a correção de faltas ou defeitos observados.</w:t>
      </w:r>
    </w:p>
    <w:p w14:paraId="2F2240B3"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6.7.3. Ocorrências que ultrapassem sua competência deverão ser comunicadas ao gestor do contrato para adoção de providências.</w:t>
      </w:r>
    </w:p>
    <w:p w14:paraId="4BFE435B"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6.7.4. Se houver risco de atraso ou inviabilidade na execução, o fiscal técnico comunicará imediatamente ao gestor do contrato.</w:t>
      </w:r>
    </w:p>
    <w:p w14:paraId="498BBE9A" w14:textId="746AD3F8"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6.7.5. Ao término do contrato, o fiscal técnico deverá informar formalmente ao gestor para fins de prorrogação ou encerramento tempestivo.</w:t>
      </w:r>
    </w:p>
    <w:p w14:paraId="12F335AB" w14:textId="175E99C5" w:rsidR="00D40EA6" w:rsidRPr="00E8170D" w:rsidRDefault="00D40EA6" w:rsidP="00D40EA6">
      <w:pPr>
        <w:spacing w:line="276" w:lineRule="auto"/>
        <w:ind w:leftChars="0" w:left="0" w:firstLineChars="0" w:firstLine="0"/>
        <w:jc w:val="both"/>
        <w:rPr>
          <w:rFonts w:eastAsia="Merriweather"/>
          <w:sz w:val="22"/>
          <w:szCs w:val="22"/>
        </w:rPr>
      </w:pPr>
    </w:p>
    <w:p w14:paraId="79418DBB"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6.8. Fiscal Administrativo do Contrato</w:t>
      </w:r>
    </w:p>
    <w:p w14:paraId="2106246D"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6.8.1. Caberá ao fiscal administrativo verificar a manutenção das condições de habilitação da contratada, acompanhar empenhos, pagamentos, garantias, glosas, termos aditivos e apostilamentos.</w:t>
      </w:r>
    </w:p>
    <w:p w14:paraId="4FE59C0B"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6.8.2. Havendo descumprimento de obrigações contratuais, deverá atuar tempestivamente na solução, reportando ao gestor quando ultrapassar sua competência.</w:t>
      </w:r>
    </w:p>
    <w:p w14:paraId="62E73445" w14:textId="36A0313B"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6.8.3. Também deverá comunicar, em tempo hábil, o término do contrato, com vistas à prorrogação ou encerramento adequado.</w:t>
      </w:r>
    </w:p>
    <w:p w14:paraId="5ACD264A" w14:textId="28B7C6EF" w:rsidR="00D40EA6" w:rsidRPr="00E8170D" w:rsidRDefault="00D40EA6" w:rsidP="00D40EA6">
      <w:pPr>
        <w:spacing w:line="276" w:lineRule="auto"/>
        <w:ind w:leftChars="0" w:left="0" w:firstLineChars="0" w:firstLine="0"/>
        <w:jc w:val="both"/>
        <w:rPr>
          <w:rFonts w:eastAsia="Merriweather"/>
          <w:sz w:val="22"/>
          <w:szCs w:val="22"/>
        </w:rPr>
      </w:pPr>
    </w:p>
    <w:p w14:paraId="0B42BBF4"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6.9. Gestor do Contrato</w:t>
      </w:r>
    </w:p>
    <w:p w14:paraId="606BBE06"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6.9.1. O gestor coordenará o acompanhamento da execução, consolidando registros dos fiscais em relatório de gerenciamento contratual (ordens de serviço, ocorrências, prorrogações, alterações).</w:t>
      </w:r>
    </w:p>
    <w:p w14:paraId="0E0C8364"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6.9.2. Caberá ao gestor acompanhar a manutenção das condições de habilitação da contratada e registrar problemas que impeçam a liquidação e pagamento das despesas.</w:t>
      </w:r>
    </w:p>
    <w:p w14:paraId="4BD65B3C"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6.9.3. Emitirá relatório avaliativo sobre o desempenho da contratada, baseado em indicadores objetivos e no cumprimento das obrigações assumidas, devendo constar do cadastro de atesto de obrigações.</w:t>
      </w:r>
    </w:p>
    <w:p w14:paraId="330E1003"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6.9.4. Tomará providências para instauração de processo administrativo de responsabilização quando houver indícios de infração contratual, observando o devido processo legal.</w:t>
      </w:r>
    </w:p>
    <w:p w14:paraId="1A3135AB" w14:textId="3D891AC2"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6.9.5. Elaborará relatório final de execução contratual, indicando o grau de consecução dos objetivos da contratação e sugestões para aprimoramento da gestão.</w:t>
      </w:r>
    </w:p>
    <w:p w14:paraId="6CE4932C" w14:textId="5EDF4876" w:rsidR="00D40EA6" w:rsidRPr="00E8170D" w:rsidRDefault="00D40EA6" w:rsidP="00D40EA6">
      <w:pPr>
        <w:spacing w:line="276" w:lineRule="auto"/>
        <w:ind w:leftChars="0" w:left="0" w:firstLineChars="0" w:firstLine="0"/>
        <w:jc w:val="both"/>
        <w:rPr>
          <w:rFonts w:eastAsia="Merriweather"/>
          <w:sz w:val="22"/>
          <w:szCs w:val="22"/>
        </w:rPr>
      </w:pPr>
    </w:p>
    <w:p w14:paraId="17EEE5B7"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6.10. Reajuste e Revisão</w:t>
      </w:r>
    </w:p>
    <w:p w14:paraId="0AE4018F" w14:textId="77777777"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6.10.1. O contrato terá periodicidade de reajuste anual, nos termos da Lei Federal nº 10.192/2001, utilizando-se o índice IPCA/IBGE como referência, ou outro que venha a ser definido em edital, desde que mais vantajoso para a Administração.</w:t>
      </w:r>
    </w:p>
    <w:p w14:paraId="42EF5228" w14:textId="681C8218" w:rsidR="00D40EA6" w:rsidRPr="00E8170D" w:rsidRDefault="00D40EA6" w:rsidP="00D40EA6">
      <w:pPr>
        <w:spacing w:line="276" w:lineRule="auto"/>
        <w:ind w:leftChars="0" w:left="0" w:firstLineChars="0" w:firstLine="0"/>
        <w:jc w:val="both"/>
        <w:rPr>
          <w:rFonts w:eastAsia="Merriweather"/>
          <w:sz w:val="22"/>
          <w:szCs w:val="22"/>
        </w:rPr>
      </w:pPr>
      <w:r w:rsidRPr="00E8170D">
        <w:rPr>
          <w:rFonts w:eastAsia="Merriweather"/>
          <w:sz w:val="22"/>
          <w:szCs w:val="22"/>
        </w:rPr>
        <w:t>6.10.2. Caso o contrato seja prorrogado e sua vigência ultrapasse a anualidade, o reajuste incidirá exclusivamente para as obrigações iniciadas e concluídas após a data-base definida no orçamento estimado.</w:t>
      </w:r>
      <w:r w:rsidRPr="00E8170D">
        <w:rPr>
          <w:rFonts w:eastAsia="Merriweather"/>
          <w:sz w:val="22"/>
          <w:szCs w:val="22"/>
        </w:rPr>
        <w:br/>
      </w:r>
      <w:r w:rsidRPr="00E8170D">
        <w:rPr>
          <w:rFonts w:eastAsia="Merriweather"/>
          <w:sz w:val="22"/>
          <w:szCs w:val="22"/>
        </w:rPr>
        <w:lastRenderedPageBreak/>
        <w:t>6.10.3. A revisão do preço poderá ser concedida, em caráter excepcional, se demonstrado desequilíbrio econômico-financeiro nos termos do art. 124 da Lei nº 14.133/2021.</w:t>
      </w:r>
    </w:p>
    <w:p w14:paraId="50333630" w14:textId="77777777" w:rsidR="001951AF" w:rsidRPr="00E8170D" w:rsidRDefault="001951AF" w:rsidP="001951AF">
      <w:pPr>
        <w:spacing w:line="276" w:lineRule="auto"/>
        <w:ind w:leftChars="0" w:left="0" w:firstLineChars="0" w:firstLine="0"/>
        <w:jc w:val="both"/>
        <w:rPr>
          <w:rFonts w:eastAsia="Merriweather"/>
          <w:b/>
          <w:sz w:val="22"/>
          <w:szCs w:val="22"/>
        </w:rPr>
      </w:pPr>
    </w:p>
    <w:p w14:paraId="0B304138" w14:textId="77777777" w:rsidR="009363F7" w:rsidRPr="00E8170D" w:rsidRDefault="009363F7" w:rsidP="009363F7">
      <w:pPr>
        <w:spacing w:line="276" w:lineRule="auto"/>
        <w:ind w:left="0" w:hanging="2"/>
        <w:jc w:val="both"/>
        <w:rPr>
          <w:rFonts w:eastAsia="Merriweather"/>
          <w:b/>
          <w:bCs/>
          <w:color w:val="000000" w:themeColor="text1"/>
          <w:sz w:val="22"/>
          <w:szCs w:val="22"/>
        </w:rPr>
      </w:pPr>
      <w:r w:rsidRPr="00E8170D">
        <w:rPr>
          <w:rFonts w:eastAsia="Merriweather"/>
          <w:b/>
          <w:bCs/>
          <w:color w:val="000000" w:themeColor="text1"/>
          <w:sz w:val="22"/>
          <w:szCs w:val="22"/>
        </w:rPr>
        <w:t>Recebimento do Objeto</w:t>
      </w:r>
    </w:p>
    <w:p w14:paraId="6C64E646"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7.1. O recebimento do objeto será realizado em duas etapas:</w:t>
      </w:r>
    </w:p>
    <w:p w14:paraId="081B59EC"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a) Recebimento provisório, de forma sumária, no ato da entrega da motoniveladora, juntamente com a nota fiscal ou documento equivalente, pelo responsável designado para acompanhamento e fiscalização, visando à conferência inicial das condições gerais do equipamento;</w:t>
      </w:r>
    </w:p>
    <w:p w14:paraId="5542A84E" w14:textId="1C55579A"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b) Recebimento definitivo, no prazo de até 10 (dez) dias úteis, contados do recebimento provisório, mediante verificação detalhada da conformidade do objeto com as especificações do Termo de Referência, edital e proposta vencedora, com lavratura de termo circunstanciado de recebimento.</w:t>
      </w:r>
    </w:p>
    <w:p w14:paraId="793FA38E"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7.2. O objeto poderá ser rejeitado, no todo ou em parte, antes ou após o recebimento provisório, quando em desacordo com as especificações técnicas exigidas. Nesse caso, a contratada deverá promover, às suas expensas, a substituição ou adequação no prazo máximo de 10 (dez) dias corridos, sem prejuízo da aplicação de penalidades.</w:t>
      </w:r>
    </w:p>
    <w:p w14:paraId="19727C05"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7.3. O recebimento definitivo poderá ser excepcionalmente prorrogado, de forma justificada, por igual período, quando houver necessidade de diligências para aferição da conformidade do objeto.</w:t>
      </w:r>
    </w:p>
    <w:p w14:paraId="580C81FD"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7.4. O recebimento provisório ou definitivo não excluirá a responsabilidade da contratada quanto à garantia de funcionamento, durabilidade, segurança, eficiência e conformidade técnica do equipamento.</w:t>
      </w:r>
    </w:p>
    <w:p w14:paraId="72E3AD42" w14:textId="110E7083" w:rsidR="009363F7" w:rsidRPr="00E8170D" w:rsidRDefault="009363F7" w:rsidP="009363F7">
      <w:pPr>
        <w:spacing w:line="276" w:lineRule="auto"/>
        <w:ind w:left="0" w:hanging="2"/>
        <w:jc w:val="both"/>
        <w:rPr>
          <w:rFonts w:eastAsia="Merriweather"/>
          <w:color w:val="000000" w:themeColor="text1"/>
          <w:sz w:val="22"/>
          <w:szCs w:val="22"/>
        </w:rPr>
      </w:pPr>
    </w:p>
    <w:p w14:paraId="237AC1D4" w14:textId="77777777" w:rsidR="009363F7" w:rsidRPr="00E8170D" w:rsidRDefault="009363F7" w:rsidP="009363F7">
      <w:pPr>
        <w:spacing w:line="276" w:lineRule="auto"/>
        <w:ind w:left="0" w:hanging="2"/>
        <w:jc w:val="both"/>
        <w:rPr>
          <w:rFonts w:eastAsia="Merriweather"/>
          <w:b/>
          <w:bCs/>
          <w:color w:val="000000" w:themeColor="text1"/>
          <w:sz w:val="22"/>
          <w:szCs w:val="22"/>
        </w:rPr>
      </w:pPr>
      <w:r w:rsidRPr="00E8170D">
        <w:rPr>
          <w:rFonts w:eastAsia="Merriweather"/>
          <w:b/>
          <w:bCs/>
          <w:color w:val="000000" w:themeColor="text1"/>
          <w:sz w:val="22"/>
          <w:szCs w:val="22"/>
        </w:rPr>
        <w:t>Liquidação</w:t>
      </w:r>
    </w:p>
    <w:p w14:paraId="5F13531D"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7.5. A nota fiscal apresentada para liquidação deverá conter todos os elementos essenciais:</w:t>
      </w:r>
    </w:p>
    <w:p w14:paraId="22BBEF4B"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a) identificação do contrato;</w:t>
      </w:r>
    </w:p>
    <w:p w14:paraId="434CCF3F"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b) dados da Administração contratante;</w:t>
      </w:r>
    </w:p>
    <w:p w14:paraId="63E1EE8D"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c) número de série/chassi da motoniveladora;</w:t>
      </w:r>
    </w:p>
    <w:p w14:paraId="071A07A4"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d) prazo e condições da garantia;</w:t>
      </w:r>
    </w:p>
    <w:p w14:paraId="0B5C8434"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e) valor contratado;</w:t>
      </w:r>
    </w:p>
    <w:p w14:paraId="376A9771" w14:textId="77486F3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f) eventuais retenções tributárias cabíveis.</w:t>
      </w:r>
    </w:p>
    <w:p w14:paraId="0F409116"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7.6. Havendo erro na nota fiscal ou documento de cobrança, ou circunstância que impeça a liquidação da despesa, esta ficará suspensa até que a contratada sane a irregularidade, reiniciando-se a contagem do prazo após a regularização, sem ônus para a Administração.</w:t>
      </w:r>
    </w:p>
    <w:p w14:paraId="3B0AB3F6"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7.7. A contratada deverá apresentar, junto à nota fiscal, comprovação atualizada de regularidade fiscal, trabalhista e previdenciária, conforme art. 68 da Lei nº 14.133/2021.</w:t>
      </w:r>
    </w:p>
    <w:p w14:paraId="24A6BC56"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7.8. Persistindo irregularidade que inviabilize a liquidação, poderá ser instaurado procedimento de rescisão contratual, assegurada a ampla defesa à contratada.</w:t>
      </w:r>
    </w:p>
    <w:p w14:paraId="0CBA5F46" w14:textId="64E5BEEB" w:rsidR="009363F7" w:rsidRPr="00E8170D" w:rsidRDefault="009363F7" w:rsidP="009363F7">
      <w:pPr>
        <w:spacing w:line="276" w:lineRule="auto"/>
        <w:ind w:left="0" w:hanging="2"/>
        <w:jc w:val="both"/>
        <w:rPr>
          <w:rFonts w:eastAsia="Merriweather"/>
          <w:color w:val="000000" w:themeColor="text1"/>
          <w:sz w:val="22"/>
          <w:szCs w:val="22"/>
        </w:rPr>
      </w:pPr>
    </w:p>
    <w:p w14:paraId="64D7AE38" w14:textId="77777777" w:rsidR="009363F7" w:rsidRPr="00E8170D" w:rsidRDefault="009363F7" w:rsidP="009363F7">
      <w:pPr>
        <w:spacing w:line="276" w:lineRule="auto"/>
        <w:ind w:left="0" w:hanging="2"/>
        <w:jc w:val="both"/>
        <w:rPr>
          <w:rFonts w:eastAsia="Merriweather"/>
          <w:b/>
          <w:bCs/>
          <w:color w:val="000000" w:themeColor="text1"/>
          <w:sz w:val="22"/>
          <w:szCs w:val="22"/>
        </w:rPr>
      </w:pPr>
      <w:r w:rsidRPr="00E8170D">
        <w:rPr>
          <w:rFonts w:eastAsia="Merriweather"/>
          <w:b/>
          <w:bCs/>
          <w:color w:val="000000" w:themeColor="text1"/>
          <w:sz w:val="22"/>
          <w:szCs w:val="22"/>
        </w:rPr>
        <w:t>Prazo de Pagamento</w:t>
      </w:r>
    </w:p>
    <w:p w14:paraId="41438591"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7.9. O pagamento será realizado em até 30 (trinta) dias corridos, contados da data do atesto da nota fiscal, conforme art. 35, parágrafo único, do Decreto Municipal nº 3.537/2023.</w:t>
      </w:r>
    </w:p>
    <w:p w14:paraId="5667E2BE"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7.10. Em caso de atraso por parte da Administração, os valores devidos serão atualizados monetariamente pelo índice IPCA, a partir do término do prazo até a data da efetiva quitação.</w:t>
      </w:r>
    </w:p>
    <w:p w14:paraId="6A726F68" w14:textId="5CDA29F1" w:rsidR="009363F7" w:rsidRPr="00E8170D" w:rsidRDefault="009363F7" w:rsidP="009363F7">
      <w:pPr>
        <w:spacing w:line="276" w:lineRule="auto"/>
        <w:ind w:left="0" w:hanging="2"/>
        <w:jc w:val="both"/>
        <w:rPr>
          <w:rFonts w:eastAsia="Merriweather"/>
          <w:color w:val="000000" w:themeColor="text1"/>
          <w:sz w:val="22"/>
          <w:szCs w:val="22"/>
        </w:rPr>
      </w:pPr>
    </w:p>
    <w:p w14:paraId="4328E78F" w14:textId="77777777" w:rsidR="009363F7" w:rsidRPr="00E8170D" w:rsidRDefault="009363F7" w:rsidP="009363F7">
      <w:pPr>
        <w:spacing w:line="276" w:lineRule="auto"/>
        <w:ind w:left="0" w:hanging="2"/>
        <w:jc w:val="both"/>
        <w:rPr>
          <w:rFonts w:eastAsia="Merriweather"/>
          <w:b/>
          <w:bCs/>
          <w:color w:val="000000" w:themeColor="text1"/>
          <w:sz w:val="22"/>
          <w:szCs w:val="22"/>
        </w:rPr>
      </w:pPr>
      <w:r w:rsidRPr="00E8170D">
        <w:rPr>
          <w:rFonts w:eastAsia="Merriweather"/>
          <w:b/>
          <w:bCs/>
          <w:color w:val="000000" w:themeColor="text1"/>
          <w:sz w:val="22"/>
          <w:szCs w:val="22"/>
        </w:rPr>
        <w:t>Forma de Pagamento</w:t>
      </w:r>
    </w:p>
    <w:p w14:paraId="13483FAE"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7.11. O pagamento será realizado por meio de ordem bancária em favor da contratada, em conta corrente de sua titularidade.</w:t>
      </w:r>
    </w:p>
    <w:p w14:paraId="55BFAACF"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lastRenderedPageBreak/>
        <w:t>7.12. No ato do pagamento, serão efetuadas as retenções tributárias previstas em lei. A contratada optante pelo Simples Nacional, nos termos da LC nº 123/2006, fará jus ao tratamento diferenciado, desde que comprove formalmente sua condição.</w:t>
      </w:r>
    </w:p>
    <w:p w14:paraId="3508B4AC" w14:textId="3887E3F5" w:rsidR="009363F7" w:rsidRPr="00E8170D" w:rsidRDefault="009363F7" w:rsidP="009363F7">
      <w:pPr>
        <w:spacing w:line="276" w:lineRule="auto"/>
        <w:ind w:left="0" w:hanging="2"/>
        <w:jc w:val="both"/>
        <w:rPr>
          <w:rFonts w:eastAsia="Merriweather"/>
          <w:color w:val="000000" w:themeColor="text1"/>
          <w:sz w:val="22"/>
          <w:szCs w:val="22"/>
        </w:rPr>
      </w:pPr>
    </w:p>
    <w:p w14:paraId="2A07EC6C" w14:textId="77777777" w:rsidR="009363F7" w:rsidRPr="00E8170D" w:rsidRDefault="009363F7" w:rsidP="009363F7">
      <w:pPr>
        <w:spacing w:line="276" w:lineRule="auto"/>
        <w:ind w:left="0" w:hanging="2"/>
        <w:jc w:val="both"/>
        <w:rPr>
          <w:rFonts w:eastAsia="Merriweather"/>
          <w:b/>
          <w:bCs/>
          <w:color w:val="000000" w:themeColor="text1"/>
          <w:sz w:val="22"/>
          <w:szCs w:val="22"/>
        </w:rPr>
      </w:pPr>
      <w:r w:rsidRPr="00E8170D">
        <w:rPr>
          <w:rFonts w:eastAsia="Merriweather"/>
          <w:b/>
          <w:bCs/>
          <w:color w:val="000000" w:themeColor="text1"/>
          <w:sz w:val="22"/>
          <w:szCs w:val="22"/>
        </w:rPr>
        <w:t>Antecipação de Pagamento</w:t>
      </w:r>
    </w:p>
    <w:p w14:paraId="0D05BF15"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7.13. Não será admitida a antecipação de pagamento, devendo o pagamento ocorrer somente após o recebimento definitivo do objeto.</w:t>
      </w:r>
    </w:p>
    <w:p w14:paraId="308045EC" w14:textId="50410CF0" w:rsidR="009363F7" w:rsidRPr="00E8170D" w:rsidRDefault="009363F7" w:rsidP="009363F7">
      <w:pPr>
        <w:spacing w:line="276" w:lineRule="auto"/>
        <w:ind w:left="0" w:hanging="2"/>
        <w:jc w:val="both"/>
        <w:rPr>
          <w:rFonts w:eastAsia="Merriweather"/>
          <w:color w:val="000000" w:themeColor="text1"/>
          <w:sz w:val="22"/>
          <w:szCs w:val="22"/>
        </w:rPr>
      </w:pPr>
    </w:p>
    <w:p w14:paraId="4407388A" w14:textId="77777777" w:rsidR="009363F7" w:rsidRPr="00E8170D" w:rsidRDefault="009363F7" w:rsidP="009363F7">
      <w:pPr>
        <w:spacing w:line="276" w:lineRule="auto"/>
        <w:ind w:left="0" w:hanging="2"/>
        <w:jc w:val="both"/>
        <w:rPr>
          <w:rFonts w:eastAsia="Merriweather"/>
          <w:b/>
          <w:bCs/>
          <w:color w:val="000000" w:themeColor="text1"/>
          <w:sz w:val="22"/>
          <w:szCs w:val="22"/>
        </w:rPr>
      </w:pPr>
      <w:r w:rsidRPr="00E8170D">
        <w:rPr>
          <w:rFonts w:eastAsia="Merriweather"/>
          <w:b/>
          <w:bCs/>
          <w:color w:val="000000" w:themeColor="text1"/>
          <w:sz w:val="22"/>
          <w:szCs w:val="22"/>
        </w:rPr>
        <w:t>Cessão de Crédito</w:t>
      </w:r>
    </w:p>
    <w:p w14:paraId="6410DCBF"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7.14. É admitida a cessão fiduciária de direitos creditórios com instituições financeiras, nos termos da legislação aplicável. As cessões de crédito não fiduciárias dependerão de prévia autorização da Administração.</w:t>
      </w:r>
    </w:p>
    <w:p w14:paraId="75F18AB0" w14:textId="77777777" w:rsidR="009363F7" w:rsidRPr="00E8170D" w:rsidRDefault="009363F7" w:rsidP="009363F7">
      <w:pPr>
        <w:spacing w:line="276" w:lineRule="auto"/>
        <w:ind w:left="0" w:hanging="2"/>
        <w:jc w:val="both"/>
        <w:rPr>
          <w:rFonts w:eastAsia="Merriweather"/>
          <w:color w:val="000000" w:themeColor="text1"/>
          <w:sz w:val="22"/>
          <w:szCs w:val="22"/>
        </w:rPr>
      </w:pPr>
      <w:r w:rsidRPr="00E8170D">
        <w:rPr>
          <w:rFonts w:eastAsia="Merriweather"/>
          <w:color w:val="000000" w:themeColor="text1"/>
          <w:sz w:val="22"/>
          <w:szCs w:val="22"/>
        </w:rPr>
        <w:t>7.15. A cessão de crédito não altera a responsabilidade da contratada pela execução integral do objeto. O crédito a ser pago à cessionária corresponderá exatamente ao valor que seria destinado à contratada, admitidos descontos por glosas, multas ou indenizações devidas à Administração.</w:t>
      </w:r>
    </w:p>
    <w:p w14:paraId="1C0437E3" w14:textId="77777777" w:rsidR="001951AF" w:rsidRPr="00E8170D" w:rsidRDefault="001951AF" w:rsidP="001951AF">
      <w:pPr>
        <w:spacing w:line="276" w:lineRule="auto"/>
        <w:ind w:left="0" w:hanging="2"/>
        <w:jc w:val="both"/>
        <w:rPr>
          <w:rFonts w:eastAsia="Merriweather"/>
          <w:color w:val="000000" w:themeColor="text1"/>
          <w:sz w:val="22"/>
          <w:szCs w:val="22"/>
        </w:rPr>
      </w:pPr>
    </w:p>
    <w:p w14:paraId="68E0B4D9"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 xml:space="preserve">8. </w:t>
      </w:r>
      <w:r w:rsidRPr="00E8170D">
        <w:rPr>
          <w:rFonts w:eastAsia="Merriweather"/>
          <w:b/>
          <w:sz w:val="22"/>
          <w:szCs w:val="22"/>
        </w:rPr>
        <w:tab/>
        <w:t>FORMA E CRITÉRIOS DE SELEÇÃO DO FORNECEDOR</w:t>
      </w:r>
    </w:p>
    <w:p w14:paraId="0F86E5EE"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Forma de seleção e critério de julgamento da proposta</w:t>
      </w:r>
    </w:p>
    <w:p w14:paraId="6DC8FCB1" w14:textId="5FBC34C1" w:rsidR="00645CF8" w:rsidRPr="00E8170D" w:rsidRDefault="001951AF" w:rsidP="00645CF8">
      <w:pPr>
        <w:spacing w:line="276" w:lineRule="auto"/>
        <w:ind w:left="0" w:hanging="2"/>
        <w:jc w:val="both"/>
        <w:rPr>
          <w:rFonts w:eastAsia="Merriweather"/>
          <w:sz w:val="22"/>
          <w:szCs w:val="22"/>
        </w:rPr>
      </w:pPr>
      <w:r w:rsidRPr="00E8170D">
        <w:rPr>
          <w:rFonts w:eastAsia="Merriweather"/>
          <w:sz w:val="22"/>
          <w:szCs w:val="22"/>
        </w:rPr>
        <w:t xml:space="preserve">8.1. </w:t>
      </w:r>
      <w:r w:rsidR="00645CF8" w:rsidRPr="00E8170D">
        <w:rPr>
          <w:rFonts w:eastAsia="Merriweather"/>
          <w:sz w:val="22"/>
          <w:szCs w:val="22"/>
        </w:rPr>
        <w:t xml:space="preserve">A contratação será realizada por meio de </w:t>
      </w:r>
      <w:r w:rsidR="00645CF8" w:rsidRPr="00E8170D">
        <w:rPr>
          <w:rFonts w:eastAsia="Merriweather"/>
          <w:b/>
          <w:bCs/>
          <w:sz w:val="22"/>
          <w:szCs w:val="22"/>
        </w:rPr>
        <w:t>PREGÃO ELETRÔNICO</w:t>
      </w:r>
      <w:r w:rsidR="00645CF8" w:rsidRPr="00E8170D">
        <w:rPr>
          <w:rFonts w:eastAsia="Merriweather"/>
          <w:sz w:val="22"/>
          <w:szCs w:val="22"/>
        </w:rPr>
        <w:t xml:space="preserve">, conforme o artigo 29, da Lei nº 14.133/2021, utilizando o critério de julgamento pelo </w:t>
      </w:r>
      <w:r w:rsidR="00645CF8" w:rsidRPr="00E8170D">
        <w:rPr>
          <w:rFonts w:eastAsia="Merriweather"/>
          <w:b/>
          <w:bCs/>
          <w:sz w:val="22"/>
          <w:szCs w:val="22"/>
        </w:rPr>
        <w:t>MENOR PREÇO</w:t>
      </w:r>
      <w:r w:rsidR="00645CF8" w:rsidRPr="00E8170D">
        <w:rPr>
          <w:rFonts w:eastAsia="Merriweather"/>
          <w:sz w:val="22"/>
          <w:szCs w:val="22"/>
        </w:rPr>
        <w:t>.</w:t>
      </w:r>
    </w:p>
    <w:p w14:paraId="5292FCFF" w14:textId="77777777" w:rsidR="00645CF8" w:rsidRPr="00E8170D" w:rsidRDefault="00645CF8" w:rsidP="00645CF8">
      <w:pPr>
        <w:spacing w:line="276" w:lineRule="auto"/>
        <w:ind w:left="0" w:hanging="2"/>
        <w:jc w:val="both"/>
        <w:rPr>
          <w:rFonts w:eastAsia="Merriweather"/>
          <w:sz w:val="22"/>
          <w:szCs w:val="22"/>
        </w:rPr>
      </w:pPr>
      <w:r w:rsidRPr="00E8170D">
        <w:rPr>
          <w:rFonts w:eastAsia="Merriweather"/>
          <w:b/>
          <w:bCs/>
          <w:sz w:val="22"/>
          <w:szCs w:val="22"/>
        </w:rPr>
        <w:t>Justificativa:</w:t>
      </w:r>
      <w:r w:rsidRPr="00E8170D">
        <w:rPr>
          <w:rFonts w:eastAsia="Merriweather"/>
          <w:sz w:val="22"/>
          <w:szCs w:val="22"/>
        </w:rPr>
        <w:t xml:space="preserve"> A modalidade de Pregão Eletrônico e o critério de Menor Preço são adequados para a aquisição de </w:t>
      </w:r>
      <w:r w:rsidRPr="00E8170D">
        <w:rPr>
          <w:rFonts w:eastAsia="Merriweather"/>
          <w:b/>
          <w:bCs/>
          <w:sz w:val="22"/>
          <w:szCs w:val="22"/>
        </w:rPr>
        <w:t>bens comuns</w:t>
      </w:r>
      <w:r w:rsidRPr="00E8170D">
        <w:rPr>
          <w:rFonts w:eastAsia="Merriweather"/>
          <w:sz w:val="22"/>
          <w:szCs w:val="22"/>
        </w:rPr>
        <w:t>, como é o caso da motoniveladora, maximizando a competitividade e garantindo a vantajosidade econômica para a Administração, conforme a justificativa de escolha da solução apresentada neste ETP.</w:t>
      </w:r>
    </w:p>
    <w:p w14:paraId="398501C1" w14:textId="77777777" w:rsidR="00645CF8" w:rsidRPr="00E8170D" w:rsidRDefault="00645CF8" w:rsidP="00645CF8">
      <w:pPr>
        <w:spacing w:line="276" w:lineRule="auto"/>
        <w:ind w:left="0" w:hanging="2"/>
        <w:jc w:val="both"/>
        <w:rPr>
          <w:rFonts w:eastAsia="Merriweather"/>
          <w:sz w:val="22"/>
          <w:szCs w:val="22"/>
        </w:rPr>
      </w:pPr>
    </w:p>
    <w:p w14:paraId="08479B6B" w14:textId="6C00B5A6"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 xml:space="preserve">Exigências de habilitação </w:t>
      </w:r>
    </w:p>
    <w:p w14:paraId="3E221C22"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8.2. Para fins de habilitação, deverá o licitante comprovar os seguintes requisitos:</w:t>
      </w:r>
    </w:p>
    <w:p w14:paraId="3D9E0A09"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Habilitação jurídica</w:t>
      </w:r>
    </w:p>
    <w:p w14:paraId="72F3D242" w14:textId="77777777" w:rsidR="001951AF" w:rsidRPr="00E8170D" w:rsidRDefault="001951AF" w:rsidP="00C60657">
      <w:pPr>
        <w:spacing w:line="360" w:lineRule="auto"/>
        <w:ind w:left="0" w:hanging="2"/>
        <w:jc w:val="both"/>
        <w:rPr>
          <w:rFonts w:eastAsia="Merriweather"/>
          <w:strike/>
          <w:sz w:val="22"/>
          <w:szCs w:val="22"/>
        </w:rPr>
      </w:pPr>
      <w:permStart w:id="425098252" w:edGrp="everyone"/>
      <w:r w:rsidRPr="00E8170D">
        <w:rPr>
          <w:rFonts w:eastAsia="Merriweather"/>
          <w:b/>
          <w:i/>
          <w:sz w:val="22"/>
          <w:szCs w:val="22"/>
        </w:rPr>
        <w:t xml:space="preserve">Observação: O item 8.3. foi excluído desse Termo de Referência, pois o mesmo não se aplica ao objeto contratado. </w:t>
      </w:r>
    </w:p>
    <w:permEnd w:id="425098252"/>
    <w:p w14:paraId="0ED629C3"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 xml:space="preserve">8.4. </w:t>
      </w:r>
      <w:r w:rsidRPr="00E8170D">
        <w:rPr>
          <w:rFonts w:eastAsia="Merriweather"/>
          <w:b/>
          <w:sz w:val="22"/>
          <w:szCs w:val="22"/>
        </w:rPr>
        <w:t>Empresário individual:</w:t>
      </w:r>
      <w:r w:rsidRPr="00E8170D">
        <w:rPr>
          <w:rFonts w:eastAsia="Merriweather"/>
          <w:sz w:val="22"/>
          <w:szCs w:val="22"/>
        </w:rPr>
        <w:t xml:space="preserve"> inscrição no Registro Público de Empresas Mercantis, a cargo da Junta Comercial da respectiva sede;</w:t>
      </w:r>
    </w:p>
    <w:p w14:paraId="490CD403"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 xml:space="preserve">8.5. </w:t>
      </w:r>
      <w:r w:rsidRPr="00E8170D">
        <w:rPr>
          <w:rFonts w:eastAsia="Merriweather"/>
          <w:b/>
          <w:sz w:val="22"/>
          <w:szCs w:val="22"/>
        </w:rPr>
        <w:t>Microempreendedor Individual - MEI:</w:t>
      </w:r>
      <w:r w:rsidRPr="00E8170D">
        <w:rPr>
          <w:rFonts w:eastAsia="Merriweather"/>
          <w:sz w:val="22"/>
          <w:szCs w:val="22"/>
        </w:rPr>
        <w:t xml:space="preserve"> Certificado da Condição de Microempreendedor Individual - CCMEI, cuja aceitação ficará condicionada à verificação da autenticidade no sítio</w:t>
      </w:r>
      <w:hyperlink r:id="rId9">
        <w:r w:rsidRPr="00E8170D">
          <w:rPr>
            <w:rFonts w:eastAsia="Merriweather"/>
            <w:sz w:val="22"/>
            <w:szCs w:val="22"/>
          </w:rPr>
          <w:t xml:space="preserve"> </w:t>
        </w:r>
      </w:hyperlink>
      <w:hyperlink r:id="rId10">
        <w:r w:rsidRPr="00E8170D">
          <w:rPr>
            <w:rFonts w:eastAsia="Merriweather"/>
            <w:color w:val="1155CC"/>
            <w:sz w:val="22"/>
            <w:szCs w:val="22"/>
            <w:u w:val="single"/>
          </w:rPr>
          <w:t>https://www.gov.br/empresas-e-negocios/pt-br/empreendedor</w:t>
        </w:r>
      </w:hyperlink>
      <w:r w:rsidRPr="00E8170D">
        <w:rPr>
          <w:rFonts w:eastAsia="Merriweather"/>
          <w:sz w:val="22"/>
          <w:szCs w:val="22"/>
        </w:rPr>
        <w:t>;</w:t>
      </w:r>
    </w:p>
    <w:p w14:paraId="2DA6130D" w14:textId="20FF7F8D" w:rsidR="007B4AF0" w:rsidRPr="00E8170D" w:rsidRDefault="007B4AF0" w:rsidP="00C60657">
      <w:pPr>
        <w:spacing w:line="360" w:lineRule="auto"/>
        <w:ind w:left="0" w:hanging="2"/>
        <w:jc w:val="both"/>
        <w:rPr>
          <w:rFonts w:eastAsia="Merriweather"/>
          <w:sz w:val="22"/>
          <w:szCs w:val="22"/>
        </w:rPr>
      </w:pPr>
      <w:r w:rsidRPr="00E8170D">
        <w:rPr>
          <w:rFonts w:eastAsia="Merriweather"/>
          <w:sz w:val="22"/>
          <w:szCs w:val="22"/>
        </w:rPr>
        <w:t>8.5.1. Será admitida a participação de MEI, desde que seu objeto social seja compatível com o fornecimento do bem, o que deverá ser comprovado documentalmente.</w:t>
      </w:r>
    </w:p>
    <w:p w14:paraId="0C2E5D72"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 xml:space="preserve">8.6. </w:t>
      </w:r>
      <w:r w:rsidRPr="00E8170D">
        <w:rPr>
          <w:rFonts w:eastAsia="Merriweather"/>
          <w:b/>
          <w:sz w:val="22"/>
          <w:szCs w:val="22"/>
        </w:rPr>
        <w:t>Sociedade empresária, sociedade limitada unipessoal – SLU ou sociedade identificada como empresa individual de responsabilidade limitada - EIRELI:</w:t>
      </w:r>
      <w:r w:rsidRPr="00E8170D">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69C39688"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lastRenderedPageBreak/>
        <w:t xml:space="preserve">8.7. </w:t>
      </w:r>
      <w:r w:rsidRPr="00E8170D">
        <w:rPr>
          <w:rFonts w:eastAsia="Merriweather"/>
          <w:b/>
          <w:sz w:val="22"/>
          <w:szCs w:val="22"/>
        </w:rPr>
        <w:t>Sociedade empresária estrangeira:</w:t>
      </w:r>
      <w:r w:rsidRPr="00E8170D">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0F72E17C"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 xml:space="preserve">8.8. </w:t>
      </w:r>
      <w:r w:rsidRPr="00E8170D">
        <w:rPr>
          <w:rFonts w:eastAsia="Merriweather"/>
          <w:b/>
          <w:sz w:val="22"/>
          <w:szCs w:val="22"/>
        </w:rPr>
        <w:t xml:space="preserve">Sociedade simples: </w:t>
      </w:r>
      <w:r w:rsidRPr="00E8170D">
        <w:rPr>
          <w:rFonts w:eastAsia="Merriweather"/>
          <w:sz w:val="22"/>
          <w:szCs w:val="22"/>
        </w:rPr>
        <w:t>inscrição do ato constitutivo no Registro Civil de Pessoas Jurídicas do local de sua sede, acompanhada de documento comprobatório de seus administradores;</w:t>
      </w:r>
    </w:p>
    <w:p w14:paraId="4541121C"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 xml:space="preserve">8.9. </w:t>
      </w:r>
      <w:r w:rsidRPr="00E8170D">
        <w:rPr>
          <w:rFonts w:eastAsia="Merriweather"/>
          <w:b/>
          <w:sz w:val="22"/>
          <w:szCs w:val="22"/>
        </w:rPr>
        <w:t>Filial, sucursal ou agência de sociedade simples ou empresária:</w:t>
      </w:r>
      <w:r w:rsidRPr="00E8170D">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6C60A19F"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b/>
          <w:bCs/>
          <w:sz w:val="22"/>
          <w:szCs w:val="22"/>
        </w:rPr>
        <w:t>8.10. Sociedade cooperativa</w:t>
      </w:r>
      <w:r w:rsidRPr="00E8170D">
        <w:rPr>
          <w:rFonts w:eastAsia="Merriweather"/>
          <w:sz w:val="22"/>
          <w:szCs w:val="22"/>
        </w:rPr>
        <w:t>: ata de fundação e estatuto social, com a ata da assembleia que o aprovou, devidamente arquivado na Junta Comercial ou inscrito no Registro Civil das Pessoas Jurídicas da respectiva sede, além do registro de que trata o</w:t>
      </w:r>
      <w:hyperlink r:id="rId11" w:anchor="art107">
        <w:r w:rsidRPr="00E8170D">
          <w:rPr>
            <w:rFonts w:eastAsia="Merriweather"/>
            <w:sz w:val="22"/>
            <w:szCs w:val="22"/>
          </w:rPr>
          <w:t xml:space="preserve"> </w:t>
        </w:r>
      </w:hyperlink>
      <w:hyperlink r:id="rId12" w:anchor="art107">
        <w:r w:rsidRPr="00E8170D">
          <w:rPr>
            <w:rFonts w:eastAsia="Merriweather"/>
            <w:color w:val="1155CC"/>
            <w:sz w:val="22"/>
            <w:szCs w:val="22"/>
            <w:u w:val="single"/>
          </w:rPr>
          <w:t>art. 107 da Lei nº 5.764, de 16 de dezembro 1971</w:t>
        </w:r>
      </w:hyperlink>
      <w:r w:rsidRPr="00E8170D">
        <w:rPr>
          <w:rFonts w:eastAsia="Merriweather"/>
          <w:sz w:val="22"/>
          <w:szCs w:val="22"/>
        </w:rPr>
        <w:t>.</w:t>
      </w:r>
    </w:p>
    <w:p w14:paraId="52254EB7" w14:textId="77777777" w:rsidR="001951AF" w:rsidRPr="00E8170D" w:rsidRDefault="001951AF" w:rsidP="00C60657">
      <w:pPr>
        <w:spacing w:line="360" w:lineRule="auto"/>
        <w:ind w:left="0" w:hanging="2"/>
        <w:jc w:val="both"/>
        <w:rPr>
          <w:rFonts w:eastAsia="Merriweather"/>
          <w:sz w:val="22"/>
          <w:szCs w:val="22"/>
        </w:rPr>
      </w:pPr>
      <w:r w:rsidRPr="00E8170D">
        <w:rPr>
          <w:rFonts w:eastAsia="Merriweather"/>
          <w:sz w:val="22"/>
          <w:szCs w:val="22"/>
        </w:rPr>
        <w:t>8.10.1. No que se refere a cooperativa, deverá possuir ainda o objeto social compatível: Como regra geral, é possível a participação de cooperativas em licitações desde que o objeto social da cooperativa seja compatível com o objeto licitado.</w:t>
      </w:r>
    </w:p>
    <w:p w14:paraId="7C49A95B" w14:textId="77777777" w:rsidR="001951AF" w:rsidRPr="00E8170D" w:rsidRDefault="001951AF" w:rsidP="001951AF">
      <w:pPr>
        <w:spacing w:line="276" w:lineRule="auto"/>
        <w:ind w:left="0" w:hanging="2"/>
        <w:jc w:val="both"/>
        <w:rPr>
          <w:rFonts w:eastAsia="Merriweather"/>
          <w:sz w:val="22"/>
          <w:szCs w:val="22"/>
          <w:highlight w:val="yellow"/>
        </w:rPr>
      </w:pPr>
    </w:p>
    <w:p w14:paraId="30F2F0F6" w14:textId="77777777" w:rsidR="001951AF" w:rsidRPr="00E8170D" w:rsidRDefault="001951AF" w:rsidP="001951AF">
      <w:pPr>
        <w:spacing w:line="276" w:lineRule="auto"/>
        <w:ind w:left="0" w:hanging="2"/>
        <w:jc w:val="both"/>
        <w:rPr>
          <w:rFonts w:eastAsia="Merriweather"/>
          <w:b/>
          <w:i/>
          <w:sz w:val="22"/>
          <w:szCs w:val="22"/>
        </w:rPr>
      </w:pPr>
      <w:r w:rsidRPr="00E8170D">
        <w:rPr>
          <w:rFonts w:eastAsia="Merriweather"/>
          <w:b/>
          <w:i/>
          <w:sz w:val="22"/>
          <w:szCs w:val="22"/>
        </w:rPr>
        <w:t xml:space="preserve">Observação: Os itens 8.11 até 8.14, foram excluídos desse Termo de Referência, pois os mesmos não se aplicam ao objeto contratado.                        </w:t>
      </w:r>
    </w:p>
    <w:p w14:paraId="7312CC3B" w14:textId="7DA0AF2C" w:rsidR="001951AF" w:rsidRPr="00E8170D" w:rsidRDefault="007B4AF0" w:rsidP="001951AF">
      <w:pPr>
        <w:spacing w:line="276" w:lineRule="auto"/>
        <w:ind w:left="0" w:hanging="2"/>
        <w:jc w:val="both"/>
        <w:rPr>
          <w:rFonts w:eastAsia="Merriweather"/>
          <w:i/>
          <w:iCs/>
          <w:sz w:val="22"/>
          <w:szCs w:val="22"/>
        </w:rPr>
      </w:pPr>
      <w:r w:rsidRPr="00E8170D">
        <w:rPr>
          <w:rFonts w:eastAsia="Merriweather"/>
          <w:i/>
          <w:iCs/>
          <w:sz w:val="22"/>
          <w:szCs w:val="22"/>
        </w:rPr>
        <w:t>Não será permitida a participação de empresas em consórcio, nos termos do art. 15 da Lei nº 14.133/2021, por não se tratar de contratação de grande vulto ou de alta complexidade técnica.</w:t>
      </w:r>
      <w:r w:rsidR="001951AF" w:rsidRPr="00E8170D">
        <w:rPr>
          <w:rFonts w:eastAsia="Merriweather"/>
          <w:i/>
          <w:iCs/>
          <w:sz w:val="22"/>
          <w:szCs w:val="22"/>
        </w:rPr>
        <w:t xml:space="preserve"> Portanto, o presente processo não prevê as condições de participação de empresas reunidas em consórcio, uma vez que não possuía tais características.</w:t>
      </w:r>
    </w:p>
    <w:p w14:paraId="3331DC7C" w14:textId="77777777" w:rsidR="001951AF" w:rsidRPr="00E8170D" w:rsidRDefault="001951AF" w:rsidP="001951AF">
      <w:pPr>
        <w:spacing w:line="276" w:lineRule="auto"/>
        <w:ind w:left="0" w:hanging="2"/>
        <w:jc w:val="both"/>
        <w:rPr>
          <w:rFonts w:eastAsia="Merriweather"/>
          <w:sz w:val="22"/>
          <w:szCs w:val="22"/>
        </w:rPr>
      </w:pPr>
    </w:p>
    <w:p w14:paraId="1AE44E00"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Habilitação fiscal, social e trabalhista</w:t>
      </w:r>
    </w:p>
    <w:p w14:paraId="43911E61"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8.15. Prova de inscrição no Cadastro Nacional de Pessoas Jurídicas ou no Cadastro de Pessoas Físicas, conforme o caso;</w:t>
      </w:r>
    </w:p>
    <w:p w14:paraId="31475AE9"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 xml:space="preserve">8.16. Prova de regularidade fiscal perante a Fazenda Nacional, mediante apresentação de certidão expedida conjuntamente pela Secretaria da Receita Federal do Brasil (RFB) e pela Procuradoria-Geral </w:t>
      </w:r>
      <w:proofErr w:type="spellStart"/>
      <w:r w:rsidRPr="00E8170D">
        <w:rPr>
          <w:rFonts w:eastAsia="Merriweather"/>
          <w:sz w:val="22"/>
          <w:szCs w:val="22"/>
        </w:rPr>
        <w:t>a</w:t>
      </w:r>
      <w:proofErr w:type="spellEnd"/>
      <w:r w:rsidRPr="00E8170D">
        <w:rPr>
          <w:rFonts w:eastAsia="Merriweather"/>
          <w:sz w:val="22"/>
          <w:szCs w:val="22"/>
        </w:rPr>
        <w:t xml:space="preserve">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9777729"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8.17. Prova de regularidade com o Fundo de Garantia do Tempo de Serviço (FGTS);</w:t>
      </w:r>
    </w:p>
    <w:p w14:paraId="1723238F"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A17D940"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 xml:space="preserve">8.19. Prova de inscrição no cadastro de contribuintes </w:t>
      </w:r>
      <w:bookmarkStart w:id="2" w:name="_Hlk139032063"/>
      <w:permStart w:id="1097082433" w:edGrp="everyone"/>
      <w:r w:rsidRPr="00E8170D">
        <w:rPr>
          <w:rFonts w:eastAsia="Merriweather"/>
          <w:iCs/>
          <w:sz w:val="22"/>
          <w:szCs w:val="22"/>
        </w:rPr>
        <w:t xml:space="preserve">Estadual e </w:t>
      </w:r>
      <w:bookmarkEnd w:id="2"/>
      <w:permEnd w:id="1097082433"/>
      <w:r w:rsidRPr="00E8170D">
        <w:rPr>
          <w:rFonts w:eastAsia="Merriweather"/>
          <w:iCs/>
          <w:sz w:val="22"/>
          <w:szCs w:val="22"/>
        </w:rPr>
        <w:t>Municipal</w:t>
      </w:r>
      <w:r w:rsidRPr="00E8170D">
        <w:rPr>
          <w:rFonts w:eastAsia="Merriweather"/>
          <w:i/>
          <w:sz w:val="22"/>
          <w:szCs w:val="22"/>
        </w:rPr>
        <w:t xml:space="preserve"> </w:t>
      </w:r>
      <w:r w:rsidRPr="00E8170D">
        <w:rPr>
          <w:rFonts w:eastAsia="Merriweather"/>
          <w:sz w:val="22"/>
          <w:szCs w:val="22"/>
        </w:rPr>
        <w:t>relativo ao domicílio ou sede do fornecedor, pertinente ao seu ramo de atividade e compatível com o objeto contratual;</w:t>
      </w:r>
    </w:p>
    <w:p w14:paraId="3FF63DD9"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 xml:space="preserve">8.20. Prova de regularidade com a Fazenda </w:t>
      </w:r>
      <w:permStart w:id="1309431812" w:edGrp="everyone"/>
      <w:r w:rsidRPr="00E8170D">
        <w:rPr>
          <w:rFonts w:eastAsia="Merriweather"/>
          <w:iCs/>
          <w:sz w:val="22"/>
          <w:szCs w:val="22"/>
        </w:rPr>
        <w:t xml:space="preserve">Estadual e </w:t>
      </w:r>
      <w:permEnd w:id="1309431812"/>
      <w:r w:rsidRPr="00E8170D">
        <w:rPr>
          <w:rFonts w:eastAsia="Merriweather"/>
          <w:iCs/>
          <w:sz w:val="22"/>
          <w:szCs w:val="22"/>
        </w:rPr>
        <w:t>Municipal</w:t>
      </w:r>
      <w:r w:rsidRPr="00E8170D">
        <w:rPr>
          <w:rFonts w:eastAsia="Merriweather"/>
          <w:i/>
          <w:sz w:val="22"/>
          <w:szCs w:val="22"/>
        </w:rPr>
        <w:t xml:space="preserve"> </w:t>
      </w:r>
      <w:r w:rsidRPr="00E8170D">
        <w:rPr>
          <w:rFonts w:eastAsia="Merriweather"/>
          <w:sz w:val="22"/>
          <w:szCs w:val="22"/>
        </w:rPr>
        <w:t xml:space="preserve">do domicílio ou sede do fornecedor, relativa à atividade em cujo exercício contrata ou concorre; </w:t>
      </w:r>
    </w:p>
    <w:p w14:paraId="64AF8040"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lastRenderedPageBreak/>
        <w:t xml:space="preserve">8.21. Caso o fornecedor seja considerado isento dos tributos </w:t>
      </w:r>
      <w:permStart w:id="1821861770" w:edGrp="everyone"/>
      <w:r w:rsidRPr="00E8170D">
        <w:rPr>
          <w:rFonts w:eastAsia="Merriweather"/>
          <w:iCs/>
          <w:sz w:val="22"/>
          <w:szCs w:val="22"/>
        </w:rPr>
        <w:t>Estadual e Municipal</w:t>
      </w:r>
      <w:r w:rsidRPr="00E8170D">
        <w:rPr>
          <w:rFonts w:eastAsia="Merriweather"/>
          <w:i/>
          <w:sz w:val="22"/>
          <w:szCs w:val="22"/>
        </w:rPr>
        <w:t xml:space="preserve"> </w:t>
      </w:r>
      <w:r w:rsidRPr="00E8170D">
        <w:rPr>
          <w:rFonts w:eastAsia="Merriweather"/>
          <w:sz w:val="22"/>
          <w:szCs w:val="22"/>
        </w:rPr>
        <w:t xml:space="preserve">  </w:t>
      </w:r>
      <w:permEnd w:id="1821861770"/>
      <w:r w:rsidRPr="00E8170D">
        <w:rPr>
          <w:rFonts w:eastAsia="Merriweather"/>
          <w:sz w:val="22"/>
          <w:szCs w:val="22"/>
        </w:rPr>
        <w:t>relacionados ao objeto contratual, deverá comprovar tal condição mediante a apresentação de declaração da Fazenda respectiva do seu domicílio ou sede, ou outra equivalente, na forma da lei.</w:t>
      </w:r>
    </w:p>
    <w:p w14:paraId="3BD80FF6"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6AE91BBE" w14:textId="77777777" w:rsidR="001951AF" w:rsidRPr="00E8170D" w:rsidRDefault="001951AF" w:rsidP="001951AF">
      <w:pPr>
        <w:spacing w:line="276" w:lineRule="auto"/>
        <w:ind w:left="0" w:hanging="2"/>
        <w:jc w:val="both"/>
        <w:rPr>
          <w:rFonts w:eastAsia="Merriweather"/>
          <w:b/>
          <w:bCs/>
          <w:sz w:val="22"/>
          <w:szCs w:val="22"/>
        </w:rPr>
      </w:pPr>
    </w:p>
    <w:p w14:paraId="0BDA3DE4" w14:textId="77777777" w:rsidR="001951AF" w:rsidRPr="00E8170D" w:rsidRDefault="001951AF" w:rsidP="001951AF">
      <w:pPr>
        <w:spacing w:line="276" w:lineRule="auto"/>
        <w:ind w:left="0" w:hanging="2"/>
        <w:jc w:val="both"/>
        <w:rPr>
          <w:rFonts w:eastAsia="Merriweather"/>
          <w:b/>
          <w:bCs/>
          <w:sz w:val="22"/>
          <w:szCs w:val="22"/>
        </w:rPr>
      </w:pPr>
      <w:r w:rsidRPr="00E8170D">
        <w:rPr>
          <w:rFonts w:eastAsia="Merriweather"/>
          <w:b/>
          <w:bCs/>
          <w:sz w:val="22"/>
          <w:szCs w:val="22"/>
        </w:rPr>
        <w:t xml:space="preserve">Qualificação Econômico-Financeira </w:t>
      </w:r>
    </w:p>
    <w:p w14:paraId="4E84FCAA"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8.23. Certidão negativa de insolvência civil expedida pelo distribuidor do domicílio ou sede do licitante, caso se trate de pessoa física, desde que admitida a sua participação na licitação, ou de sociedade simples;</w:t>
      </w:r>
    </w:p>
    <w:p w14:paraId="5EDDDF5F"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8.24. Certidão negativa de falência expedida pelo distribuidor da sede do fornecedor.</w:t>
      </w:r>
    </w:p>
    <w:p w14:paraId="443A39AB" w14:textId="381AC94C" w:rsidR="00645CF8" w:rsidRPr="00E8170D" w:rsidRDefault="00645CF8" w:rsidP="001951AF">
      <w:pPr>
        <w:spacing w:line="276" w:lineRule="auto"/>
        <w:ind w:left="0" w:hanging="2"/>
        <w:jc w:val="both"/>
        <w:rPr>
          <w:rFonts w:eastAsia="Merriweather"/>
          <w:sz w:val="22"/>
          <w:szCs w:val="22"/>
        </w:rPr>
      </w:pPr>
      <w:r w:rsidRPr="00E8170D">
        <w:rPr>
          <w:rFonts w:eastAsia="Merriweather"/>
          <w:i/>
          <w:iCs/>
          <w:sz w:val="22"/>
          <w:szCs w:val="22"/>
        </w:rPr>
        <w:t>Observação1:</w:t>
      </w:r>
      <w:r w:rsidRPr="00E8170D">
        <w:rPr>
          <w:rFonts w:eastAsia="Merriweather"/>
          <w:sz w:val="22"/>
          <w:szCs w:val="22"/>
        </w:rPr>
        <w:t xml:space="preserve"> Não será exigido Balanço Patrimonial ou índices contábeis, pois a natureza do objeto e a utilização do Pregão Eletrônico (com previsão de garantia e assistência técnica pelo fabricante) permitem mitigar o risco sem restringir indevidamente a participação.</w:t>
      </w:r>
    </w:p>
    <w:p w14:paraId="00CF22A5" w14:textId="76A94AD6" w:rsidR="001951AF" w:rsidRPr="00E8170D" w:rsidRDefault="001951AF" w:rsidP="001951AF">
      <w:pPr>
        <w:spacing w:line="276" w:lineRule="auto"/>
        <w:ind w:left="0" w:hanging="2"/>
        <w:jc w:val="both"/>
        <w:rPr>
          <w:rFonts w:eastAsia="Merriweather"/>
          <w:b/>
          <w:i/>
          <w:sz w:val="22"/>
          <w:szCs w:val="22"/>
        </w:rPr>
      </w:pPr>
      <w:r w:rsidRPr="00E8170D">
        <w:rPr>
          <w:rFonts w:eastAsia="Merriweather"/>
          <w:b/>
          <w:i/>
          <w:sz w:val="22"/>
          <w:szCs w:val="22"/>
        </w:rPr>
        <w:t>Observação</w:t>
      </w:r>
      <w:r w:rsidR="00645CF8" w:rsidRPr="00E8170D">
        <w:rPr>
          <w:rFonts w:eastAsia="Merriweather"/>
          <w:b/>
          <w:i/>
          <w:sz w:val="22"/>
          <w:szCs w:val="22"/>
        </w:rPr>
        <w:t>2</w:t>
      </w:r>
      <w:r w:rsidRPr="00E8170D">
        <w:rPr>
          <w:rFonts w:eastAsia="Merriweather"/>
          <w:b/>
          <w:i/>
          <w:sz w:val="22"/>
          <w:szCs w:val="22"/>
        </w:rPr>
        <w:t xml:space="preserve">: Os itens 8.25 até 8.30 foram excluídos desse Termo de Referência, pois os mesmos não se aplicam ao objeto contratado.     </w:t>
      </w:r>
    </w:p>
    <w:p w14:paraId="17BE3BA6" w14:textId="77777777" w:rsidR="00C60657" w:rsidRPr="008D6039" w:rsidRDefault="00C60657" w:rsidP="00C60657">
      <w:pPr>
        <w:spacing w:line="276" w:lineRule="auto"/>
        <w:ind w:left="0" w:hanging="2"/>
        <w:jc w:val="both"/>
        <w:rPr>
          <w:rFonts w:eastAsia="Merriweather"/>
          <w:i/>
          <w:sz w:val="22"/>
          <w:szCs w:val="22"/>
        </w:rPr>
      </w:pPr>
      <w:r w:rsidRPr="008D6039">
        <w:rPr>
          <w:rFonts w:eastAsia="Merriweather"/>
          <w:i/>
          <w:sz w:val="22"/>
          <w:szCs w:val="22"/>
        </w:rPr>
        <w:t>A habilitação econômico-financeira visa a demonstrar a aptidão econômica do licitante para cumprir as obrigações decorrentes do futuro contrato.</w:t>
      </w:r>
    </w:p>
    <w:p w14:paraId="780318CE" w14:textId="77777777" w:rsidR="00C60657" w:rsidRPr="008D6039" w:rsidRDefault="00C60657" w:rsidP="00C60657">
      <w:pPr>
        <w:spacing w:line="276" w:lineRule="auto"/>
        <w:ind w:left="0" w:hanging="2"/>
        <w:jc w:val="both"/>
        <w:rPr>
          <w:rFonts w:eastAsia="Merriweather"/>
          <w:i/>
          <w:sz w:val="22"/>
          <w:szCs w:val="22"/>
        </w:rPr>
      </w:pPr>
      <w:r w:rsidRPr="008D6039">
        <w:rPr>
          <w:rFonts w:eastAsia="Merriweather"/>
          <w:i/>
          <w:noProof/>
          <w:sz w:val="22"/>
          <w:szCs w:val="22"/>
          <w14:ligatures w14:val="standardContextual"/>
        </w:rPr>
        <mc:AlternateContent>
          <mc:Choice Requires="wps">
            <w:drawing>
              <wp:anchor distT="0" distB="0" distL="114300" distR="114300" simplePos="0" relativeHeight="251663360" behindDoc="0" locked="0" layoutInCell="1" allowOverlap="1" wp14:anchorId="7F913EBA" wp14:editId="20D7E134">
                <wp:simplePos x="0" y="0"/>
                <wp:positionH relativeFrom="column">
                  <wp:posOffset>-201930</wp:posOffset>
                </wp:positionH>
                <wp:positionV relativeFrom="paragraph">
                  <wp:posOffset>69849</wp:posOffset>
                </wp:positionV>
                <wp:extent cx="6629400" cy="2962275"/>
                <wp:effectExtent l="38100" t="38100" r="38100" b="47625"/>
                <wp:wrapNone/>
                <wp:docPr id="1101991110" name="Retângulo 3"/>
                <wp:cNvGraphicFramePr/>
                <a:graphic xmlns:a="http://schemas.openxmlformats.org/drawingml/2006/main">
                  <a:graphicData uri="http://schemas.microsoft.com/office/word/2010/wordprocessingShape">
                    <wps:wsp>
                      <wps:cNvSpPr/>
                      <wps:spPr>
                        <a:xfrm>
                          <a:off x="0" y="0"/>
                          <a:ext cx="6629400" cy="2962275"/>
                        </a:xfrm>
                        <a:prstGeom prst="rect">
                          <a:avLst/>
                        </a:prstGeom>
                        <a:noFill/>
                        <a:ln w="762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8507F9" id="Retângulo 3" o:spid="_x0000_s1026" style="position:absolute;margin-left:-15.9pt;margin-top:5.5pt;width:522pt;height:233.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" filled="f" strokecolor="black [3213]" strokeweight="6pt"/>
            </w:pict>
          </mc:Fallback>
        </mc:AlternateContent>
      </w:r>
    </w:p>
    <w:p w14:paraId="29DB9E4F" w14:textId="77777777" w:rsidR="00C60657" w:rsidRPr="008D6039" w:rsidRDefault="00C60657" w:rsidP="00C60657">
      <w:pPr>
        <w:spacing w:line="276" w:lineRule="auto"/>
        <w:ind w:left="0" w:hanging="2"/>
        <w:jc w:val="both"/>
        <w:rPr>
          <w:rFonts w:eastAsia="Merriweather"/>
          <w:b/>
          <w:bCs/>
          <w:i/>
          <w:sz w:val="22"/>
          <w:szCs w:val="22"/>
        </w:rPr>
      </w:pPr>
      <w:r w:rsidRPr="008D6039">
        <w:rPr>
          <w:rFonts w:eastAsia="Merriweather"/>
          <w:b/>
          <w:bCs/>
          <w:i/>
          <w:sz w:val="22"/>
          <w:szCs w:val="22"/>
        </w:rPr>
        <w:t>Qualificação Técnica</w:t>
      </w:r>
    </w:p>
    <w:p w14:paraId="6954FFC2" w14:textId="77777777" w:rsidR="00C60657" w:rsidRPr="00EF62D0" w:rsidRDefault="00C60657" w:rsidP="00C60657">
      <w:pPr>
        <w:spacing w:line="276" w:lineRule="auto"/>
        <w:ind w:left="0" w:hanging="2"/>
        <w:jc w:val="both"/>
        <w:rPr>
          <w:rFonts w:eastAsia="Merriweather"/>
          <w:sz w:val="22"/>
          <w:szCs w:val="22"/>
        </w:rPr>
      </w:pPr>
      <w:r w:rsidRPr="00EF62D0">
        <w:rPr>
          <w:rFonts w:eastAsia="Merriweather"/>
          <w:sz w:val="22"/>
          <w:szCs w:val="22"/>
        </w:rPr>
        <w:t xml:space="preserve">8.31. Deverá o licitante apresentar atestado(s) de capacidade técnica-operacional, emitido(s) por pessoa jurídica de direito público ou privado, que comprove(m) o fornecimento e entrega de máquinas ou equipamentos rodoviários ou agrícolas de grande porte, com características semelhantes à </w:t>
      </w:r>
      <w:proofErr w:type="gramStart"/>
      <w:r w:rsidRPr="00EF62D0">
        <w:rPr>
          <w:rFonts w:eastAsia="Merriweather"/>
          <w:sz w:val="22"/>
          <w:szCs w:val="22"/>
        </w:rPr>
        <w:t>motoniveladora objeto</w:t>
      </w:r>
      <w:proofErr w:type="gramEnd"/>
      <w:r w:rsidRPr="00EF62D0">
        <w:rPr>
          <w:rFonts w:eastAsia="Merriweather"/>
          <w:sz w:val="22"/>
          <w:szCs w:val="22"/>
        </w:rPr>
        <w:t xml:space="preserve"> da presente licitação.</w:t>
      </w:r>
    </w:p>
    <w:p w14:paraId="7CE4A51E" w14:textId="77777777" w:rsidR="00C60657" w:rsidRPr="00EF62D0" w:rsidRDefault="00C60657" w:rsidP="00C60657">
      <w:pPr>
        <w:spacing w:line="276" w:lineRule="auto"/>
        <w:ind w:left="0" w:hanging="2"/>
        <w:jc w:val="both"/>
        <w:rPr>
          <w:rFonts w:eastAsia="Merriweather"/>
          <w:sz w:val="22"/>
          <w:szCs w:val="22"/>
        </w:rPr>
      </w:pPr>
      <w:r w:rsidRPr="00EF62D0">
        <w:rPr>
          <w:rFonts w:eastAsia="Merriweather"/>
          <w:sz w:val="22"/>
          <w:szCs w:val="22"/>
        </w:rPr>
        <w:t>8.31.1. O(s) atestado(s) deverá(</w:t>
      </w:r>
      <w:proofErr w:type="spellStart"/>
      <w:r w:rsidRPr="00EF62D0">
        <w:rPr>
          <w:rFonts w:eastAsia="Merriweather"/>
          <w:sz w:val="22"/>
          <w:szCs w:val="22"/>
        </w:rPr>
        <w:t>ão</w:t>
      </w:r>
      <w:proofErr w:type="spellEnd"/>
      <w:r w:rsidRPr="00EF62D0">
        <w:rPr>
          <w:rFonts w:eastAsia="Merriweather"/>
          <w:sz w:val="22"/>
          <w:szCs w:val="22"/>
        </w:rPr>
        <w:t>) conter, no mínimo, a identificação do contratante, o número do contrato ou nota de empenho, a descrição do objeto, o local de entrega e a data de execução, devendo estar devidamente assinados e em papel timbrado da emitente.</w:t>
      </w:r>
    </w:p>
    <w:p w14:paraId="2A50C3AF" w14:textId="77777777" w:rsidR="00C60657" w:rsidRPr="00EF62D0" w:rsidRDefault="00C60657" w:rsidP="00C60657">
      <w:pPr>
        <w:spacing w:line="276" w:lineRule="auto"/>
        <w:ind w:left="0" w:hanging="2"/>
        <w:jc w:val="both"/>
        <w:rPr>
          <w:rFonts w:eastAsia="Merriweather"/>
          <w:sz w:val="22"/>
          <w:szCs w:val="22"/>
        </w:rPr>
      </w:pPr>
      <w:r w:rsidRPr="00EF62D0">
        <w:rPr>
          <w:rFonts w:eastAsia="Merriweather"/>
          <w:sz w:val="22"/>
          <w:szCs w:val="22"/>
        </w:rPr>
        <w:t>8.31.2. Para fins de atendimento ao disposto no art. 67, §2º, da Lei nº 14.133/2021, o atestado deverá comprovar a entrega, montagem ou fornecimento de quantitativo mínimo correspondente a, no máximo, 50% (cinquenta por cento) do quantitativo total previsto neste Termo de Referência, ou seja, de pelo menos 01 (uma) máquina de porte e características técnicas equivalentes à motoniveladora licitada.</w:t>
      </w:r>
    </w:p>
    <w:p w14:paraId="776FD1E9" w14:textId="77777777" w:rsidR="00C60657" w:rsidRPr="00EF62D0" w:rsidRDefault="00C60657" w:rsidP="00C60657">
      <w:pPr>
        <w:spacing w:line="276" w:lineRule="auto"/>
        <w:ind w:left="0" w:hanging="2"/>
        <w:jc w:val="both"/>
        <w:rPr>
          <w:rFonts w:eastAsia="Merriweather"/>
          <w:sz w:val="22"/>
          <w:szCs w:val="22"/>
        </w:rPr>
      </w:pPr>
      <w:r w:rsidRPr="00EF62D0">
        <w:rPr>
          <w:rFonts w:eastAsia="Merriweather"/>
          <w:sz w:val="22"/>
          <w:szCs w:val="22"/>
        </w:rPr>
        <w:t>8.31.3. O fornecedor deverá disponibilizar todas as informações necessárias à comprovação da autenticidade dos atestados, apresentando, quando solicitado pela Administração, cópia do contrato que deu suporte à contratação, endereço atual da contratante e local de execução do objeto contratado.</w:t>
      </w:r>
    </w:p>
    <w:p w14:paraId="4CD14AF8" w14:textId="77777777" w:rsidR="00C60657" w:rsidRPr="00E8170D" w:rsidRDefault="00C60657" w:rsidP="00C60657">
      <w:pPr>
        <w:spacing w:line="276" w:lineRule="auto"/>
        <w:ind w:left="0" w:hanging="2"/>
        <w:jc w:val="both"/>
        <w:rPr>
          <w:rFonts w:eastAsia="Merriweather"/>
          <w:i/>
          <w:sz w:val="22"/>
          <w:szCs w:val="22"/>
        </w:rPr>
      </w:pPr>
    </w:p>
    <w:p w14:paraId="189CA5B5" w14:textId="77777777" w:rsidR="00740053" w:rsidRPr="00E8170D" w:rsidRDefault="001951AF" w:rsidP="001E39C3">
      <w:pPr>
        <w:spacing w:line="276" w:lineRule="auto"/>
        <w:ind w:left="0" w:hanging="2"/>
        <w:jc w:val="both"/>
        <w:rPr>
          <w:rFonts w:eastAsia="Merriweather"/>
          <w:b/>
          <w:sz w:val="22"/>
          <w:szCs w:val="22"/>
        </w:rPr>
      </w:pPr>
      <w:r w:rsidRPr="00E8170D">
        <w:rPr>
          <w:rFonts w:eastAsia="Merriweather"/>
          <w:b/>
          <w:sz w:val="22"/>
          <w:szCs w:val="22"/>
        </w:rPr>
        <w:t xml:space="preserve">9. </w:t>
      </w:r>
      <w:r w:rsidRPr="00E8170D">
        <w:rPr>
          <w:rFonts w:eastAsia="Merriweather"/>
          <w:b/>
          <w:sz w:val="22"/>
          <w:szCs w:val="22"/>
        </w:rPr>
        <w:tab/>
        <w:t>ESTIMATIVAS DO VALOR DA CONTRATAÇÃO</w:t>
      </w:r>
    </w:p>
    <w:p w14:paraId="6DDE9E6E" w14:textId="775A5AD1" w:rsidR="001951AF" w:rsidRPr="00E8170D" w:rsidRDefault="001951AF" w:rsidP="001E39C3">
      <w:pPr>
        <w:spacing w:line="276" w:lineRule="auto"/>
        <w:ind w:left="0" w:hanging="2"/>
        <w:jc w:val="both"/>
        <w:rPr>
          <w:rFonts w:eastAsia="Merriweather"/>
          <w:color w:val="FF0000"/>
          <w:sz w:val="22"/>
          <w:szCs w:val="22"/>
        </w:rPr>
      </w:pPr>
      <w:r w:rsidRPr="00E8170D">
        <w:rPr>
          <w:rFonts w:eastAsia="Merriweather"/>
          <w:sz w:val="22"/>
          <w:szCs w:val="22"/>
        </w:rPr>
        <w:t xml:space="preserve">9.1. O custo estimado total da contratação é de </w:t>
      </w:r>
      <w:r w:rsidR="00B17485" w:rsidRPr="00E8170D">
        <w:rPr>
          <w:rFonts w:eastAsia="Merriweather"/>
          <w:sz w:val="22"/>
          <w:szCs w:val="22"/>
          <w:highlight w:val="yellow"/>
          <w:lang w:val="pt-PT"/>
        </w:rPr>
        <w:t>R$ 1.203.333,33 (um milhão, duzentos e três mil, trezentos e trinta e três reais e trinta e três centavos)</w:t>
      </w:r>
      <w:r w:rsidRPr="00E8170D">
        <w:rPr>
          <w:rFonts w:eastAsia="Merriweather"/>
          <w:sz w:val="22"/>
          <w:szCs w:val="22"/>
        </w:rPr>
        <w:t>, conforme custos unitários apostos na [tabela acima].</w:t>
      </w:r>
    </w:p>
    <w:p w14:paraId="1070E4B7"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5602F29B" w14:textId="77777777" w:rsidR="001951AF" w:rsidRPr="00E8170D" w:rsidRDefault="001951AF" w:rsidP="001951AF">
      <w:pPr>
        <w:spacing w:line="276" w:lineRule="auto"/>
        <w:ind w:left="0" w:hanging="2"/>
        <w:jc w:val="both"/>
        <w:rPr>
          <w:rFonts w:eastAsia="Merriweather"/>
          <w:sz w:val="22"/>
          <w:szCs w:val="22"/>
        </w:rPr>
      </w:pPr>
    </w:p>
    <w:p w14:paraId="4A221201" w14:textId="77777777" w:rsidR="001951AF" w:rsidRPr="00E8170D" w:rsidRDefault="001951AF" w:rsidP="001951AF">
      <w:pPr>
        <w:spacing w:line="276" w:lineRule="auto"/>
        <w:ind w:left="0" w:hanging="2"/>
        <w:jc w:val="both"/>
        <w:rPr>
          <w:rFonts w:eastAsia="Merriweather"/>
          <w:b/>
          <w:sz w:val="22"/>
          <w:szCs w:val="22"/>
        </w:rPr>
      </w:pPr>
      <w:r w:rsidRPr="00E8170D">
        <w:rPr>
          <w:rFonts w:eastAsia="Merriweather"/>
          <w:b/>
          <w:sz w:val="22"/>
          <w:szCs w:val="22"/>
        </w:rPr>
        <w:t>10.  ADEQUAÇÃO ORÇAMENTÁRIA</w:t>
      </w:r>
    </w:p>
    <w:p w14:paraId="18198735"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10.1. As despesas decorrentes da presente contratação correrão à conta de recursos específicos consignados no Orçamento.</w:t>
      </w:r>
    </w:p>
    <w:p w14:paraId="2664C3BD" w14:textId="77777777" w:rsidR="001951AF" w:rsidRPr="00E8170D" w:rsidRDefault="001951AF" w:rsidP="001951AF">
      <w:pPr>
        <w:spacing w:line="276" w:lineRule="auto"/>
        <w:ind w:left="0" w:hanging="2"/>
        <w:jc w:val="both"/>
        <w:rPr>
          <w:rFonts w:eastAsia="Merriweather"/>
          <w:sz w:val="22"/>
          <w:szCs w:val="22"/>
        </w:rPr>
      </w:pPr>
      <w:r w:rsidRPr="00E8170D">
        <w:rPr>
          <w:rFonts w:eastAsia="Merriweather"/>
          <w:sz w:val="22"/>
          <w:szCs w:val="22"/>
        </w:rPr>
        <w:t>10.2. A contratação será atendida pela seguinte dotação:</w:t>
      </w:r>
    </w:p>
    <w:p w14:paraId="22F0FF74" w14:textId="77777777" w:rsidR="00706729" w:rsidRPr="00A40AC1" w:rsidRDefault="00706729" w:rsidP="00706729">
      <w:pPr>
        <w:shd w:val="clear" w:color="auto" w:fill="FFFFFF" w:themeFill="background1"/>
        <w:autoSpaceDE w:val="0"/>
        <w:autoSpaceDN w:val="0"/>
        <w:adjustRightInd w:val="0"/>
        <w:ind w:left="0" w:hanging="2"/>
        <w:jc w:val="both"/>
        <w:rPr>
          <w:sz w:val="22"/>
          <w:szCs w:val="22"/>
        </w:rPr>
      </w:pPr>
    </w:p>
    <w:tbl>
      <w:tblPr>
        <w:tblpPr w:leftFromText="141" w:rightFromText="141" w:vertAnchor="text" w:tblpY="1"/>
        <w:tblOverlap w:val="neve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420"/>
        <w:gridCol w:w="3266"/>
        <w:gridCol w:w="3972"/>
      </w:tblGrid>
      <w:tr w:rsidR="00706729" w:rsidRPr="00A40AC1" w14:paraId="35CF97F7" w14:textId="77777777" w:rsidTr="00CB6C2E">
        <w:trPr>
          <w:trHeight w:val="557"/>
        </w:trPr>
        <w:tc>
          <w:tcPr>
            <w:tcW w:w="1710" w:type="dxa"/>
            <w:shd w:val="clear" w:color="auto" w:fill="BFBFBF"/>
            <w:vAlign w:val="center"/>
          </w:tcPr>
          <w:p w14:paraId="1284D29F" w14:textId="77777777" w:rsidR="00706729" w:rsidRPr="00A40AC1" w:rsidRDefault="00706729" w:rsidP="00CB6C2E">
            <w:pPr>
              <w:spacing w:before="40" w:after="40" w:line="259" w:lineRule="auto"/>
              <w:ind w:left="0" w:hanging="2"/>
              <w:jc w:val="center"/>
              <w:textDirection w:val="lrTb"/>
              <w:rPr>
                <w:b/>
                <w:bCs/>
                <w:sz w:val="16"/>
                <w:szCs w:val="16"/>
              </w:rPr>
            </w:pPr>
            <w:r w:rsidRPr="00A40AC1">
              <w:rPr>
                <w:b/>
                <w:bCs/>
                <w:sz w:val="16"/>
                <w:szCs w:val="16"/>
              </w:rPr>
              <w:t>SECRETARIAS</w:t>
            </w:r>
          </w:p>
        </w:tc>
        <w:tc>
          <w:tcPr>
            <w:tcW w:w="1420" w:type="dxa"/>
            <w:shd w:val="clear" w:color="auto" w:fill="BFBFBF"/>
            <w:vAlign w:val="center"/>
          </w:tcPr>
          <w:p w14:paraId="0C90CA33" w14:textId="77777777" w:rsidR="00706729" w:rsidRDefault="00706729" w:rsidP="00CB6C2E">
            <w:pPr>
              <w:spacing w:before="40" w:after="40" w:line="259" w:lineRule="auto"/>
              <w:ind w:left="0" w:hanging="2"/>
              <w:jc w:val="center"/>
              <w:textDirection w:val="lrTb"/>
              <w:rPr>
                <w:b/>
                <w:bCs/>
                <w:sz w:val="16"/>
                <w:szCs w:val="16"/>
              </w:rPr>
            </w:pPr>
            <w:r w:rsidRPr="00A40AC1">
              <w:rPr>
                <w:b/>
                <w:bCs/>
                <w:sz w:val="16"/>
                <w:szCs w:val="16"/>
              </w:rPr>
              <w:t>DESPESA/</w:t>
            </w:r>
          </w:p>
          <w:p w14:paraId="29A9AEFE" w14:textId="77777777" w:rsidR="00706729" w:rsidRPr="00A40AC1" w:rsidRDefault="00706729" w:rsidP="00CB6C2E">
            <w:pPr>
              <w:spacing w:before="40" w:after="40" w:line="259" w:lineRule="auto"/>
              <w:ind w:left="0" w:hanging="2"/>
              <w:jc w:val="center"/>
              <w:textDirection w:val="lrTb"/>
              <w:rPr>
                <w:b/>
                <w:bCs/>
                <w:sz w:val="16"/>
                <w:szCs w:val="16"/>
              </w:rPr>
            </w:pPr>
            <w:r w:rsidRPr="00A40AC1">
              <w:rPr>
                <w:b/>
                <w:bCs/>
                <w:sz w:val="16"/>
                <w:szCs w:val="16"/>
              </w:rPr>
              <w:t>FONTE</w:t>
            </w:r>
          </w:p>
        </w:tc>
        <w:tc>
          <w:tcPr>
            <w:tcW w:w="3266" w:type="dxa"/>
            <w:shd w:val="clear" w:color="auto" w:fill="BFBFBF"/>
            <w:vAlign w:val="center"/>
          </w:tcPr>
          <w:p w14:paraId="6DAAFD0B" w14:textId="77777777" w:rsidR="00706729" w:rsidRPr="00A40AC1" w:rsidRDefault="00706729" w:rsidP="00CB6C2E">
            <w:pPr>
              <w:spacing w:before="40" w:after="40" w:line="259" w:lineRule="auto"/>
              <w:ind w:left="0" w:hanging="2"/>
              <w:jc w:val="center"/>
              <w:textDirection w:val="lrTb"/>
              <w:rPr>
                <w:b/>
                <w:bCs/>
                <w:sz w:val="16"/>
                <w:szCs w:val="16"/>
              </w:rPr>
            </w:pPr>
            <w:r w:rsidRPr="00A40AC1">
              <w:rPr>
                <w:b/>
                <w:bCs/>
                <w:sz w:val="16"/>
                <w:szCs w:val="16"/>
              </w:rPr>
              <w:t>DOTAÇÃO FUNCIONAL PROGRAMÁTICA</w:t>
            </w:r>
          </w:p>
        </w:tc>
        <w:tc>
          <w:tcPr>
            <w:tcW w:w="3972" w:type="dxa"/>
            <w:shd w:val="clear" w:color="auto" w:fill="BFBFBF"/>
            <w:vAlign w:val="center"/>
          </w:tcPr>
          <w:p w14:paraId="53BA86BB" w14:textId="77777777" w:rsidR="00706729" w:rsidRPr="00A40AC1" w:rsidRDefault="00706729" w:rsidP="00CB6C2E">
            <w:pPr>
              <w:spacing w:before="40" w:after="40" w:line="259" w:lineRule="auto"/>
              <w:ind w:left="0" w:hanging="2"/>
              <w:jc w:val="center"/>
              <w:textDirection w:val="lrTb"/>
              <w:rPr>
                <w:b/>
                <w:bCs/>
                <w:sz w:val="16"/>
                <w:szCs w:val="16"/>
              </w:rPr>
            </w:pPr>
            <w:r w:rsidRPr="00A40AC1">
              <w:rPr>
                <w:b/>
                <w:bCs/>
                <w:sz w:val="16"/>
                <w:szCs w:val="16"/>
              </w:rPr>
              <w:t>DESCRIÇÃO</w:t>
            </w:r>
          </w:p>
        </w:tc>
      </w:tr>
      <w:tr w:rsidR="00706729" w:rsidRPr="00A40AC1" w14:paraId="21CD927A" w14:textId="77777777" w:rsidTr="00CB6C2E">
        <w:trPr>
          <w:trHeight w:val="1547"/>
        </w:trPr>
        <w:tc>
          <w:tcPr>
            <w:tcW w:w="1710" w:type="dxa"/>
            <w:shd w:val="clear" w:color="auto" w:fill="BFBFBF"/>
            <w:vAlign w:val="center"/>
          </w:tcPr>
          <w:p w14:paraId="7805A503" w14:textId="77777777" w:rsidR="00706729" w:rsidRPr="00A40AC1" w:rsidRDefault="00706729" w:rsidP="00CB6C2E">
            <w:pPr>
              <w:spacing w:before="40" w:after="40" w:line="259" w:lineRule="auto"/>
              <w:ind w:left="0" w:hanging="2"/>
              <w:jc w:val="center"/>
              <w:textDirection w:val="lrTb"/>
              <w:rPr>
                <w:b/>
                <w:bCs/>
                <w:sz w:val="16"/>
                <w:szCs w:val="16"/>
              </w:rPr>
            </w:pPr>
            <w:r w:rsidRPr="00A40AC1">
              <w:rPr>
                <w:b/>
                <w:bCs/>
                <w:sz w:val="16"/>
                <w:szCs w:val="16"/>
              </w:rPr>
              <w:t>AGRICULTURA E PECUÁRIA</w:t>
            </w:r>
          </w:p>
        </w:tc>
        <w:tc>
          <w:tcPr>
            <w:tcW w:w="1420" w:type="dxa"/>
            <w:shd w:val="clear" w:color="auto" w:fill="FFFFFF"/>
            <w:vAlign w:val="center"/>
          </w:tcPr>
          <w:p w14:paraId="0B984C78" w14:textId="77777777" w:rsidR="00706729" w:rsidRPr="00A40AC1" w:rsidRDefault="00706729" w:rsidP="00CB6C2E">
            <w:pPr>
              <w:spacing w:before="40" w:after="40" w:line="259" w:lineRule="auto"/>
              <w:ind w:left="0" w:hanging="2"/>
              <w:jc w:val="center"/>
              <w:textDirection w:val="lrTb"/>
              <w:rPr>
                <w:b/>
                <w:bCs/>
                <w:sz w:val="16"/>
                <w:szCs w:val="16"/>
              </w:rPr>
            </w:pPr>
            <w:r>
              <w:rPr>
                <w:b/>
                <w:bCs/>
                <w:sz w:val="16"/>
                <w:szCs w:val="16"/>
              </w:rPr>
              <w:t>187</w:t>
            </w:r>
            <w:r w:rsidRPr="00A40AC1">
              <w:rPr>
                <w:b/>
                <w:bCs/>
                <w:sz w:val="16"/>
                <w:szCs w:val="16"/>
              </w:rPr>
              <w:t>/848</w:t>
            </w:r>
          </w:p>
        </w:tc>
        <w:tc>
          <w:tcPr>
            <w:tcW w:w="3266" w:type="dxa"/>
            <w:shd w:val="clear" w:color="auto" w:fill="FFFFFF"/>
            <w:vAlign w:val="center"/>
          </w:tcPr>
          <w:p w14:paraId="6CBA4C1E" w14:textId="77777777" w:rsidR="00706729" w:rsidRPr="00A40AC1" w:rsidRDefault="00706729" w:rsidP="00CB6C2E">
            <w:pPr>
              <w:spacing w:before="40" w:after="40" w:line="259" w:lineRule="auto"/>
              <w:ind w:left="0" w:hanging="2"/>
              <w:jc w:val="center"/>
              <w:textDirection w:val="lrTb"/>
              <w:rPr>
                <w:b/>
                <w:bCs/>
                <w:sz w:val="16"/>
                <w:szCs w:val="16"/>
              </w:rPr>
            </w:pPr>
            <w:r w:rsidRPr="00A40AC1">
              <w:rPr>
                <w:b/>
                <w:bCs/>
                <w:sz w:val="16"/>
                <w:szCs w:val="16"/>
              </w:rPr>
              <w:t>05.001.20.608.2014.1077.4.4.90.52.00</w:t>
            </w:r>
          </w:p>
        </w:tc>
        <w:tc>
          <w:tcPr>
            <w:tcW w:w="3972" w:type="dxa"/>
            <w:shd w:val="clear" w:color="auto" w:fill="FFFFFF"/>
            <w:vAlign w:val="center"/>
          </w:tcPr>
          <w:p w14:paraId="42070167" w14:textId="77777777" w:rsidR="00706729" w:rsidRPr="00A40AC1" w:rsidRDefault="00706729" w:rsidP="00CB6C2E">
            <w:pPr>
              <w:spacing w:before="40" w:after="40" w:line="259" w:lineRule="auto"/>
              <w:jc w:val="center"/>
              <w:textDirection w:val="lrTb"/>
              <w:rPr>
                <w:b/>
                <w:bCs/>
                <w:sz w:val="16"/>
                <w:szCs w:val="16"/>
              </w:rPr>
            </w:pPr>
            <w:r>
              <w:rPr>
                <w:b/>
                <w:bCs/>
                <w:sz w:val="14"/>
                <w:szCs w:val="14"/>
              </w:rPr>
              <w:t>MANUTENÇÃO DA SECRETÁRIA DA AGRICULTURA</w:t>
            </w:r>
          </w:p>
        </w:tc>
      </w:tr>
    </w:tbl>
    <w:p w14:paraId="667925CA" w14:textId="77777777" w:rsidR="00706729" w:rsidRPr="00A40AC1" w:rsidRDefault="00706729" w:rsidP="00706729">
      <w:pPr>
        <w:shd w:val="clear" w:color="auto" w:fill="FFFFFF" w:themeFill="background1"/>
        <w:autoSpaceDE w:val="0"/>
        <w:autoSpaceDN w:val="0"/>
        <w:adjustRightInd w:val="0"/>
        <w:ind w:left="0" w:hanging="2"/>
        <w:jc w:val="both"/>
        <w:rPr>
          <w:sz w:val="22"/>
          <w:szCs w:val="22"/>
        </w:rPr>
      </w:pPr>
    </w:p>
    <w:p w14:paraId="405B6187" w14:textId="77777777" w:rsidR="00B53575" w:rsidRPr="00E8170D" w:rsidRDefault="00B53575" w:rsidP="001951AF">
      <w:pPr>
        <w:spacing w:line="276" w:lineRule="auto"/>
        <w:ind w:leftChars="0" w:left="0" w:firstLineChars="0" w:firstLine="0"/>
        <w:jc w:val="both"/>
        <w:rPr>
          <w:rFonts w:eastAsia="Merriweather"/>
          <w:sz w:val="22"/>
          <w:szCs w:val="22"/>
        </w:rPr>
      </w:pPr>
    </w:p>
    <w:p w14:paraId="6AFB454C" w14:textId="77777777" w:rsidR="001951AF" w:rsidRPr="00E8170D" w:rsidRDefault="001951AF" w:rsidP="001951AF">
      <w:pPr>
        <w:spacing w:line="276" w:lineRule="auto"/>
        <w:ind w:leftChars="0" w:left="0" w:firstLineChars="0" w:firstLine="0"/>
        <w:jc w:val="both"/>
        <w:rPr>
          <w:rFonts w:eastAsia="Merriweather"/>
          <w:sz w:val="22"/>
          <w:szCs w:val="22"/>
        </w:rPr>
      </w:pPr>
      <w:r w:rsidRPr="00E8170D">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449E636E" w14:textId="77777777" w:rsidR="001951AF" w:rsidRPr="00E8170D" w:rsidRDefault="001951AF" w:rsidP="001951AF">
      <w:pPr>
        <w:spacing w:line="276" w:lineRule="auto"/>
        <w:ind w:leftChars="0" w:left="2" w:hanging="2"/>
        <w:jc w:val="both"/>
        <w:rPr>
          <w:rFonts w:eastAsia="Merriweather"/>
          <w:sz w:val="22"/>
          <w:szCs w:val="22"/>
        </w:rPr>
      </w:pPr>
      <w:r w:rsidRPr="00E8170D">
        <w:rPr>
          <w:rFonts w:eastAsia="Merriweather"/>
          <w:sz w:val="22"/>
          <w:szCs w:val="22"/>
        </w:rPr>
        <w:t xml:space="preserve">11. </w:t>
      </w:r>
      <w:r w:rsidRPr="00E8170D">
        <w:rPr>
          <w:sz w:val="22"/>
          <w:szCs w:val="22"/>
        </w:rPr>
        <w:t>O presente Termo de Referência não tem necessidade de classificação nos termos da Lei nº 12.527, de 18 de novembro de 2011</w:t>
      </w:r>
      <w:r w:rsidRPr="00E8170D">
        <w:rPr>
          <w:rFonts w:eastAsia="Merriweather"/>
          <w:sz w:val="22"/>
          <w:szCs w:val="22"/>
        </w:rPr>
        <w:t>, dado se tratar de informações de acesso livre, ou seja, podem ser acessadas por qualquer pessoa, sem restrição.</w:t>
      </w:r>
    </w:p>
    <w:p w14:paraId="0B4A3BB4" w14:textId="77777777" w:rsidR="00486D98" w:rsidRDefault="00486D98" w:rsidP="001951AF">
      <w:pPr>
        <w:spacing w:line="276" w:lineRule="auto"/>
        <w:ind w:leftChars="0" w:left="0" w:firstLineChars="0" w:firstLine="0"/>
        <w:jc w:val="right"/>
        <w:rPr>
          <w:rFonts w:eastAsia="Merriweather"/>
          <w:iCs/>
          <w:sz w:val="22"/>
          <w:szCs w:val="22"/>
        </w:rPr>
      </w:pPr>
    </w:p>
    <w:p w14:paraId="612DEE96" w14:textId="77E44579" w:rsidR="001951AF" w:rsidRDefault="001951AF" w:rsidP="001951AF">
      <w:pPr>
        <w:spacing w:line="276" w:lineRule="auto"/>
        <w:ind w:leftChars="0" w:left="0" w:firstLineChars="0" w:firstLine="0"/>
        <w:jc w:val="right"/>
        <w:rPr>
          <w:rFonts w:eastAsia="Merriweather"/>
          <w:iCs/>
          <w:sz w:val="22"/>
          <w:szCs w:val="22"/>
        </w:rPr>
      </w:pPr>
      <w:r w:rsidRPr="00E8170D">
        <w:rPr>
          <w:rFonts w:eastAsia="Merriweather"/>
          <w:iCs/>
          <w:sz w:val="22"/>
          <w:szCs w:val="22"/>
        </w:rPr>
        <w:t xml:space="preserve">Bandeirantes, </w:t>
      </w:r>
      <w:r w:rsidR="009D6184">
        <w:rPr>
          <w:rFonts w:eastAsia="Merriweather"/>
          <w:iCs/>
          <w:sz w:val="22"/>
          <w:szCs w:val="22"/>
        </w:rPr>
        <w:t>27</w:t>
      </w:r>
      <w:r w:rsidRPr="00E8170D">
        <w:rPr>
          <w:rFonts w:eastAsia="Merriweather"/>
          <w:iCs/>
          <w:sz w:val="22"/>
          <w:szCs w:val="22"/>
        </w:rPr>
        <w:t xml:space="preserve"> de </w:t>
      </w:r>
      <w:r w:rsidR="009D6184">
        <w:rPr>
          <w:rFonts w:eastAsia="Merriweather"/>
          <w:iCs/>
          <w:sz w:val="22"/>
          <w:szCs w:val="22"/>
        </w:rPr>
        <w:t>outubro</w:t>
      </w:r>
      <w:r w:rsidRPr="00E8170D">
        <w:rPr>
          <w:rFonts w:eastAsia="Merriweather"/>
          <w:iCs/>
          <w:sz w:val="22"/>
          <w:szCs w:val="22"/>
        </w:rPr>
        <w:t xml:space="preserve"> de 2025.</w:t>
      </w:r>
    </w:p>
    <w:p w14:paraId="66E19A2B" w14:textId="77777777" w:rsidR="00486D98" w:rsidRPr="00E8170D" w:rsidRDefault="00486D98" w:rsidP="001951AF">
      <w:pPr>
        <w:spacing w:line="276" w:lineRule="auto"/>
        <w:ind w:leftChars="0" w:left="0" w:firstLineChars="0" w:firstLine="0"/>
        <w:jc w:val="right"/>
        <w:rPr>
          <w:rFonts w:eastAsia="Merriweather"/>
          <w:iCs/>
          <w:sz w:val="22"/>
          <w:szCs w:val="22"/>
        </w:rPr>
      </w:pPr>
    </w:p>
    <w:p w14:paraId="1DFB902B" w14:textId="77777777" w:rsidR="001951AF" w:rsidRPr="00E8170D" w:rsidRDefault="001951AF" w:rsidP="001951AF">
      <w:pPr>
        <w:ind w:left="0" w:right="-2" w:hanging="2"/>
        <w:jc w:val="center"/>
        <w:rPr>
          <w:sz w:val="22"/>
          <w:szCs w:val="22"/>
        </w:rPr>
      </w:pPr>
    </w:p>
    <w:p w14:paraId="2E989616" w14:textId="77777777" w:rsidR="00247E04" w:rsidRPr="00E8170D" w:rsidRDefault="00247E04" w:rsidP="001951AF">
      <w:pPr>
        <w:ind w:left="0" w:right="-2" w:hanging="2"/>
        <w:jc w:val="center"/>
        <w:rPr>
          <w:b/>
          <w:bCs/>
          <w:sz w:val="22"/>
          <w:szCs w:val="22"/>
        </w:rPr>
      </w:pPr>
    </w:p>
    <w:p w14:paraId="7752955B" w14:textId="77777777" w:rsidR="00247E04" w:rsidRPr="00E8170D" w:rsidRDefault="00247E04" w:rsidP="00247E04">
      <w:pPr>
        <w:spacing w:line="276" w:lineRule="auto"/>
        <w:ind w:left="0" w:hanging="2"/>
        <w:jc w:val="center"/>
        <w:rPr>
          <w:b/>
          <w:bCs/>
          <w:sz w:val="22"/>
          <w:szCs w:val="22"/>
        </w:rPr>
      </w:pPr>
      <w:r w:rsidRPr="00E8170D">
        <w:rPr>
          <w:b/>
          <w:bCs/>
          <w:sz w:val="22"/>
          <w:szCs w:val="22"/>
        </w:rPr>
        <w:t>CAMILA DIAS RAMALHO MATTA</w:t>
      </w:r>
    </w:p>
    <w:p w14:paraId="11F7A821" w14:textId="256CA577" w:rsidR="00C87C01" w:rsidRDefault="00247E04" w:rsidP="009D6184">
      <w:pPr>
        <w:spacing w:line="276" w:lineRule="auto"/>
        <w:ind w:left="0" w:hanging="2"/>
        <w:jc w:val="center"/>
        <w:rPr>
          <w:b/>
          <w:bCs/>
          <w:sz w:val="22"/>
          <w:szCs w:val="22"/>
        </w:rPr>
      </w:pPr>
      <w:r w:rsidRPr="00E8170D">
        <w:rPr>
          <w:b/>
          <w:bCs/>
          <w:sz w:val="22"/>
          <w:szCs w:val="22"/>
        </w:rPr>
        <w:t>Secretári</w:t>
      </w:r>
      <w:r w:rsidR="003B13F2">
        <w:rPr>
          <w:b/>
          <w:bCs/>
          <w:sz w:val="22"/>
          <w:szCs w:val="22"/>
        </w:rPr>
        <w:t>a</w:t>
      </w:r>
      <w:r w:rsidRPr="00E8170D">
        <w:rPr>
          <w:b/>
          <w:bCs/>
          <w:sz w:val="22"/>
          <w:szCs w:val="22"/>
        </w:rPr>
        <w:t xml:space="preserve"> Municipal de Agricultura e Pecuária</w:t>
      </w:r>
    </w:p>
    <w:p w14:paraId="541484B8" w14:textId="77777777" w:rsidR="00C87C01" w:rsidRDefault="00C87C01">
      <w:pPr>
        <w:suppressAutoHyphens w:val="0"/>
        <w:spacing w:after="160" w:line="278" w:lineRule="auto"/>
        <w:ind w:leftChars="0" w:left="0" w:firstLineChars="0" w:firstLine="0"/>
        <w:textDirection w:val="lrTb"/>
        <w:textAlignment w:val="auto"/>
        <w:outlineLvl w:val="9"/>
        <w:rPr>
          <w:b/>
          <w:bCs/>
          <w:sz w:val="22"/>
          <w:szCs w:val="22"/>
        </w:rPr>
      </w:pPr>
      <w:r>
        <w:rPr>
          <w:b/>
          <w:bCs/>
          <w:sz w:val="22"/>
          <w:szCs w:val="22"/>
        </w:rPr>
        <w:br w:type="page"/>
      </w:r>
    </w:p>
    <w:p w14:paraId="7C03280E" w14:textId="77777777" w:rsidR="00C87C01" w:rsidRDefault="00C87C01" w:rsidP="00C87C01">
      <w:pPr>
        <w:spacing w:line="276" w:lineRule="auto"/>
        <w:ind w:left="0" w:hanging="2"/>
        <w:jc w:val="center"/>
        <w:rPr>
          <w:b/>
          <w:bCs/>
        </w:rPr>
      </w:pPr>
    </w:p>
    <w:p w14:paraId="505CB5F4" w14:textId="1D8114AE" w:rsidR="00C87C01" w:rsidRPr="00C87C01" w:rsidRDefault="00C87C01" w:rsidP="00C87C01">
      <w:pPr>
        <w:spacing w:line="276" w:lineRule="auto"/>
        <w:ind w:left="0" w:hanging="2"/>
        <w:jc w:val="center"/>
        <w:rPr>
          <w:b/>
          <w:bCs/>
        </w:rPr>
      </w:pPr>
      <w:r w:rsidRPr="00C87C01">
        <w:rPr>
          <w:b/>
          <w:bCs/>
        </w:rPr>
        <w:t>Declaração de Dispensa de Estimativa de Impacto Orçamentário-Financeiro</w:t>
      </w:r>
    </w:p>
    <w:p w14:paraId="722D0BE6" w14:textId="77777777" w:rsidR="00C87C01" w:rsidRDefault="00C87C01" w:rsidP="00C87C01">
      <w:pPr>
        <w:spacing w:line="276" w:lineRule="auto"/>
        <w:ind w:left="0" w:hanging="2"/>
        <w:jc w:val="center"/>
        <w:rPr>
          <w:b/>
          <w:bCs/>
        </w:rPr>
      </w:pPr>
    </w:p>
    <w:p w14:paraId="21864E20" w14:textId="77777777" w:rsidR="00C87C01" w:rsidRDefault="00C87C01" w:rsidP="00C87C01">
      <w:pPr>
        <w:spacing w:line="276" w:lineRule="auto"/>
        <w:ind w:left="0" w:hanging="2"/>
        <w:jc w:val="center"/>
        <w:rPr>
          <w:b/>
          <w:bCs/>
        </w:rPr>
      </w:pPr>
    </w:p>
    <w:p w14:paraId="359CB4A0" w14:textId="77777777" w:rsidR="00C87C01" w:rsidRDefault="00C87C01" w:rsidP="00C87C01">
      <w:pPr>
        <w:spacing w:line="276" w:lineRule="auto"/>
        <w:ind w:left="0" w:hanging="2"/>
        <w:jc w:val="center"/>
        <w:rPr>
          <w:b/>
          <w:bCs/>
        </w:rPr>
      </w:pPr>
    </w:p>
    <w:p w14:paraId="0FBD37C5" w14:textId="386FD720" w:rsidR="00C87C01" w:rsidRDefault="00C87C01" w:rsidP="00C87C01">
      <w:pPr>
        <w:spacing w:line="360" w:lineRule="auto"/>
        <w:ind w:left="0" w:hanging="2"/>
        <w:jc w:val="center"/>
        <w:rPr>
          <w:b/>
          <w:bCs/>
        </w:rPr>
      </w:pPr>
      <w:r w:rsidRPr="00C87C01">
        <w:rPr>
          <w:b/>
          <w:bCs/>
        </w:rPr>
        <w:t>DECLARAÇÃO</w:t>
      </w:r>
    </w:p>
    <w:p w14:paraId="04532A96" w14:textId="77777777" w:rsidR="00C87C01" w:rsidRDefault="00C87C01" w:rsidP="00C87C01">
      <w:pPr>
        <w:spacing w:line="360" w:lineRule="auto"/>
        <w:ind w:left="0" w:hanging="2"/>
        <w:jc w:val="center"/>
        <w:rPr>
          <w:b/>
          <w:bCs/>
        </w:rPr>
      </w:pPr>
    </w:p>
    <w:p w14:paraId="51D8648C" w14:textId="77777777" w:rsidR="00C87C01" w:rsidRDefault="00C87C01" w:rsidP="00C87C01">
      <w:pPr>
        <w:spacing w:line="360" w:lineRule="auto"/>
        <w:ind w:left="0" w:hanging="2"/>
        <w:jc w:val="center"/>
        <w:rPr>
          <w:b/>
          <w:bCs/>
        </w:rPr>
      </w:pPr>
    </w:p>
    <w:p w14:paraId="1F86EB77" w14:textId="77777777" w:rsidR="00C87C01" w:rsidRPr="00C87C01" w:rsidRDefault="00C87C01" w:rsidP="00C87C01">
      <w:pPr>
        <w:spacing w:line="360" w:lineRule="auto"/>
        <w:ind w:left="0" w:hanging="2"/>
        <w:jc w:val="center"/>
      </w:pPr>
    </w:p>
    <w:p w14:paraId="69114A25" w14:textId="77777777" w:rsidR="00C87C01" w:rsidRPr="00C87C01" w:rsidRDefault="00C87C01" w:rsidP="00C87C01">
      <w:pPr>
        <w:spacing w:line="360" w:lineRule="auto"/>
        <w:ind w:left="-2" w:firstLineChars="945" w:firstLine="2268"/>
        <w:jc w:val="both"/>
      </w:pPr>
      <w:r w:rsidRPr="00C87C01">
        <w:t xml:space="preserve">Nos termos do disposto no artigo 16, §3º, inciso V, da Lei Complementar nº 101, de 4 de maio de 2000 (Lei de Responsabilidade Fiscal), declaro que a despesa referente à contrapartida municipal do </w:t>
      </w:r>
      <w:r w:rsidRPr="00C87C01">
        <w:rPr>
          <w:b/>
          <w:bCs/>
        </w:rPr>
        <w:t>Convênio nº 160/2025 – SEAB</w:t>
      </w:r>
      <w:r w:rsidRPr="00C87C01">
        <w:t>, destinada à aquisição de motoniveladora nova, zero hora, configura aperfeiçoamento de ação de governo, uma vez que visa ao fortalecimento e melhoria da infraestrutura pública municipal, voltada ao apoio à agricultura, manutenção de estradas rurais e execução de programas já existentes no âmbito da Administração Municipal.</w:t>
      </w:r>
    </w:p>
    <w:p w14:paraId="68FF13A1" w14:textId="77777777" w:rsidR="00C87C01" w:rsidRPr="00C87C01" w:rsidRDefault="00C87C01" w:rsidP="00C87C01">
      <w:pPr>
        <w:spacing w:line="360" w:lineRule="auto"/>
        <w:ind w:left="-2" w:firstLineChars="945" w:firstLine="2268"/>
        <w:jc w:val="both"/>
      </w:pPr>
    </w:p>
    <w:p w14:paraId="57565584" w14:textId="77777777" w:rsidR="00C87C01" w:rsidRPr="00C87C01" w:rsidRDefault="00C87C01" w:rsidP="00C87C01">
      <w:pPr>
        <w:spacing w:line="360" w:lineRule="auto"/>
        <w:ind w:left="-2" w:firstLineChars="945" w:firstLine="2268"/>
        <w:jc w:val="both"/>
      </w:pPr>
      <w:r w:rsidRPr="00C87C01">
        <w:t>Em razão dessa natureza, a referida despesa está dispensada da elaboração de estimativa de impacto orçamentário-financeiro e da declaração de adequação orçamentária e financeira com a LOA, bem como da compatibilidade com o PPA e a LDO, conforme o citado dispositivo legal.</w:t>
      </w:r>
    </w:p>
    <w:p w14:paraId="261B8E42" w14:textId="77777777" w:rsidR="00C87C01" w:rsidRPr="00C87C01" w:rsidRDefault="00C87C01" w:rsidP="00C87C01">
      <w:pPr>
        <w:spacing w:line="360" w:lineRule="auto"/>
        <w:ind w:left="-2" w:firstLineChars="945" w:firstLine="2268"/>
        <w:jc w:val="both"/>
      </w:pPr>
      <w:r w:rsidRPr="00C87C01">
        <w:t>Por ser verdade, firmo a presente para que produza os efeitos necessários no âmbito do processo administrativo correspondente.</w:t>
      </w:r>
    </w:p>
    <w:p w14:paraId="31104314" w14:textId="77777777" w:rsidR="00C87C01" w:rsidRDefault="00C87C01" w:rsidP="00C87C01">
      <w:pPr>
        <w:spacing w:line="360" w:lineRule="auto"/>
        <w:ind w:left="0" w:hanging="2"/>
        <w:jc w:val="center"/>
        <w:rPr>
          <w:b/>
          <w:bCs/>
        </w:rPr>
      </w:pPr>
    </w:p>
    <w:p w14:paraId="4DE291E1" w14:textId="77777777" w:rsidR="00C87C01" w:rsidRDefault="00C87C01" w:rsidP="00C87C01">
      <w:pPr>
        <w:spacing w:line="360" w:lineRule="auto"/>
        <w:ind w:left="0" w:hanging="2"/>
        <w:jc w:val="center"/>
        <w:rPr>
          <w:b/>
          <w:bCs/>
        </w:rPr>
      </w:pPr>
    </w:p>
    <w:p w14:paraId="7D739D3B" w14:textId="77777777" w:rsidR="00C87C01" w:rsidRDefault="00C87C01" w:rsidP="00C87C01">
      <w:pPr>
        <w:spacing w:line="360" w:lineRule="auto"/>
        <w:ind w:left="0" w:hanging="2"/>
        <w:jc w:val="center"/>
        <w:rPr>
          <w:b/>
          <w:bCs/>
        </w:rPr>
      </w:pPr>
    </w:p>
    <w:p w14:paraId="0A2D43A2" w14:textId="41332465" w:rsidR="00C87C01" w:rsidRPr="00C87C01" w:rsidRDefault="00C87C01" w:rsidP="00C87C01">
      <w:pPr>
        <w:spacing w:line="276" w:lineRule="auto"/>
        <w:ind w:left="0" w:hanging="2"/>
        <w:jc w:val="center"/>
      </w:pPr>
      <w:r w:rsidRPr="00C87C01">
        <w:rPr>
          <w:b/>
          <w:bCs/>
        </w:rPr>
        <w:t xml:space="preserve">Bandeirantes/PR, </w:t>
      </w:r>
      <w:r>
        <w:rPr>
          <w:b/>
          <w:bCs/>
        </w:rPr>
        <w:t>27</w:t>
      </w:r>
      <w:r w:rsidRPr="00C87C01">
        <w:rPr>
          <w:b/>
          <w:bCs/>
        </w:rPr>
        <w:t xml:space="preserve"> de </w:t>
      </w:r>
      <w:r>
        <w:rPr>
          <w:b/>
          <w:bCs/>
        </w:rPr>
        <w:t>outubro</w:t>
      </w:r>
      <w:r w:rsidRPr="00C87C01">
        <w:rPr>
          <w:b/>
          <w:bCs/>
        </w:rPr>
        <w:t xml:space="preserve"> de 2025.</w:t>
      </w:r>
    </w:p>
    <w:p w14:paraId="4E261125" w14:textId="77777777" w:rsidR="00B738B7" w:rsidRDefault="00B738B7" w:rsidP="009D6184">
      <w:pPr>
        <w:spacing w:line="276" w:lineRule="auto"/>
        <w:ind w:left="0" w:hanging="2"/>
        <w:jc w:val="center"/>
      </w:pPr>
    </w:p>
    <w:p w14:paraId="34E23FDC" w14:textId="77777777" w:rsidR="00C87C01" w:rsidRDefault="00C87C01" w:rsidP="009D6184">
      <w:pPr>
        <w:spacing w:line="276" w:lineRule="auto"/>
        <w:ind w:left="0" w:hanging="2"/>
        <w:jc w:val="center"/>
      </w:pPr>
    </w:p>
    <w:p w14:paraId="56B0B1E0" w14:textId="77777777" w:rsidR="00C87C01" w:rsidRDefault="00C87C01" w:rsidP="009D6184">
      <w:pPr>
        <w:spacing w:line="276" w:lineRule="auto"/>
        <w:ind w:left="0" w:hanging="2"/>
        <w:jc w:val="center"/>
      </w:pPr>
    </w:p>
    <w:p w14:paraId="6FF9F622" w14:textId="77777777" w:rsidR="00C87C01" w:rsidRDefault="00C87C01" w:rsidP="009D6184">
      <w:pPr>
        <w:spacing w:line="276" w:lineRule="auto"/>
        <w:ind w:left="0" w:hanging="2"/>
        <w:jc w:val="center"/>
      </w:pPr>
    </w:p>
    <w:p w14:paraId="259172E7" w14:textId="77777777" w:rsidR="00C87C01" w:rsidRPr="00E8170D" w:rsidRDefault="00C87C01" w:rsidP="00C87C01">
      <w:pPr>
        <w:spacing w:line="276" w:lineRule="auto"/>
        <w:ind w:left="0" w:hanging="2"/>
        <w:jc w:val="center"/>
        <w:rPr>
          <w:b/>
          <w:bCs/>
          <w:sz w:val="22"/>
          <w:szCs w:val="22"/>
        </w:rPr>
      </w:pPr>
      <w:r w:rsidRPr="00E8170D">
        <w:rPr>
          <w:b/>
          <w:bCs/>
          <w:sz w:val="22"/>
          <w:szCs w:val="22"/>
        </w:rPr>
        <w:t>CAMILA DIAS RAMALHO MATTA</w:t>
      </w:r>
    </w:p>
    <w:p w14:paraId="2041B60B" w14:textId="576F8447" w:rsidR="00C87C01" w:rsidRPr="00E8170D" w:rsidRDefault="00C87C01" w:rsidP="009D6184">
      <w:pPr>
        <w:spacing w:line="276" w:lineRule="auto"/>
        <w:ind w:left="0" w:hanging="2"/>
        <w:jc w:val="center"/>
      </w:pPr>
      <w:r w:rsidRPr="00E8170D">
        <w:rPr>
          <w:b/>
          <w:bCs/>
          <w:sz w:val="22"/>
          <w:szCs w:val="22"/>
        </w:rPr>
        <w:t>Secretári</w:t>
      </w:r>
      <w:r>
        <w:rPr>
          <w:b/>
          <w:bCs/>
          <w:sz w:val="22"/>
          <w:szCs w:val="22"/>
        </w:rPr>
        <w:t>a</w:t>
      </w:r>
      <w:r w:rsidRPr="00E8170D">
        <w:rPr>
          <w:b/>
          <w:bCs/>
          <w:sz w:val="22"/>
          <w:szCs w:val="22"/>
        </w:rPr>
        <w:t xml:space="preserve"> Municipal de Agricultura e Pecuária</w:t>
      </w:r>
      <w:bookmarkEnd w:id="0"/>
    </w:p>
    <w:sectPr w:rsidR="00C87C01" w:rsidRPr="00E8170D" w:rsidSect="000B169F">
      <w:headerReference w:type="even" r:id="rId13"/>
      <w:headerReference w:type="default" r:id="rId14"/>
      <w:footerReference w:type="even" r:id="rId15"/>
      <w:footerReference w:type="default" r:id="rId16"/>
      <w:headerReference w:type="first" r:id="rId17"/>
      <w:footerReference w:type="first" r:id="rId18"/>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A0B19" w14:textId="77777777" w:rsidR="00BB5A7A" w:rsidRDefault="00BB5A7A">
      <w:pPr>
        <w:spacing w:line="240" w:lineRule="auto"/>
        <w:ind w:left="0" w:hanging="2"/>
      </w:pPr>
      <w:r>
        <w:separator/>
      </w:r>
    </w:p>
  </w:endnote>
  <w:endnote w:type="continuationSeparator" w:id="0">
    <w:p w14:paraId="7E5411C2" w14:textId="77777777" w:rsidR="00BB5A7A" w:rsidRDefault="00BB5A7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7B336" w14:textId="77777777" w:rsidR="001951AF" w:rsidRDefault="001951AF">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A5F7" w14:textId="77777777" w:rsidR="001951AF" w:rsidRDefault="001951AF">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9E8A2" w14:textId="77777777" w:rsidR="001951AF" w:rsidRDefault="001951AF">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2DED1" w14:textId="77777777" w:rsidR="00BB5A7A" w:rsidRDefault="00BB5A7A">
      <w:pPr>
        <w:spacing w:line="240" w:lineRule="auto"/>
        <w:ind w:left="0" w:hanging="2"/>
      </w:pPr>
      <w:r>
        <w:separator/>
      </w:r>
    </w:p>
  </w:footnote>
  <w:footnote w:type="continuationSeparator" w:id="0">
    <w:p w14:paraId="1CA9E3D4" w14:textId="77777777" w:rsidR="00BB5A7A" w:rsidRDefault="00BB5A7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6BC55" w14:textId="77777777" w:rsidR="001951AF" w:rsidRDefault="001951AF">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8CD09" w14:textId="77777777" w:rsidR="001951AF" w:rsidRDefault="001951A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60288" behindDoc="0" locked="0" layoutInCell="1" hidden="0" allowOverlap="1" wp14:anchorId="7EBB36CC" wp14:editId="6F32387A">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720432C3" w14:textId="77777777" w:rsidR="001951AF" w:rsidRPr="00E3789F" w:rsidRDefault="001951AF">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261C4B84" w14:textId="77777777" w:rsidR="001951AF" w:rsidRPr="00E3789F" w:rsidRDefault="001951AF">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2689D75A" w14:textId="77777777" w:rsidR="001951AF" w:rsidRPr="00E3789F" w:rsidRDefault="001951AF">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EBB36CC" id="Retângulo 5" o:spid="_x0000_s1026" style="position:absolute;margin-left:75.35pt;margin-top:-15.25pt;width:425.1pt;height:8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720432C3" w14:textId="77777777" w:rsidR="001951AF" w:rsidRPr="00E3789F" w:rsidRDefault="001951AF">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261C4B84" w14:textId="77777777" w:rsidR="001951AF" w:rsidRPr="00E3789F" w:rsidRDefault="001951AF">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2689D75A" w14:textId="77777777" w:rsidR="001951AF" w:rsidRPr="00E3789F" w:rsidRDefault="001951AF">
                    <w:pPr>
                      <w:spacing w:line="240" w:lineRule="auto"/>
                      <w:ind w:left="0" w:hanging="2"/>
                      <w:rPr>
                        <w:sz w:val="22"/>
                      </w:rPr>
                    </w:pPr>
                  </w:p>
                </w:txbxContent>
              </v:textbox>
            </v:rect>
          </w:pict>
        </mc:Fallback>
      </mc:AlternateContent>
    </w:r>
    <w:r>
      <w:rPr>
        <w:noProof/>
      </w:rPr>
      <w:drawing>
        <wp:anchor distT="0" distB="0" distL="0" distR="0" simplePos="0" relativeHeight="251659264" behindDoc="1" locked="0" layoutInCell="1" hidden="0" allowOverlap="1" wp14:anchorId="74AD90A3" wp14:editId="4192A1D8">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7A3EBE03" w14:textId="77777777" w:rsidR="001951AF" w:rsidRDefault="001951AF"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A8EDD" w14:textId="77777777" w:rsidR="001951AF" w:rsidRDefault="001951AF">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C7DDC"/>
    <w:multiLevelType w:val="multilevel"/>
    <w:tmpl w:val="6E6A4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640483"/>
    <w:multiLevelType w:val="multilevel"/>
    <w:tmpl w:val="207A311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val="0"/>
        <w:bCs w:val="0"/>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2" w15:restartNumberingAfterBreak="0">
    <w:nsid w:val="04C520A7"/>
    <w:multiLevelType w:val="multilevel"/>
    <w:tmpl w:val="B97C4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109D7"/>
    <w:multiLevelType w:val="multilevel"/>
    <w:tmpl w:val="F4A060A4"/>
    <w:lvl w:ilvl="0">
      <w:start w:val="1"/>
      <w:numFmt w:val="decimal"/>
      <w:lvlText w:val="%1."/>
      <w:lvlJc w:val="left"/>
      <w:pPr>
        <w:ind w:left="358" w:hanging="360"/>
      </w:pPr>
      <w:rPr>
        <w:rFonts w:hint="default"/>
      </w:rPr>
    </w:lvl>
    <w:lvl w:ilvl="1">
      <w:start w:val="4"/>
      <w:numFmt w:val="decimal"/>
      <w:isLgl/>
      <w:lvlText w:val="%1.%2."/>
      <w:lvlJc w:val="left"/>
      <w:pPr>
        <w:ind w:left="539" w:hanging="54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5" w:hanging="1440"/>
      </w:pPr>
      <w:rPr>
        <w:rFonts w:hint="default"/>
      </w:rPr>
    </w:lvl>
    <w:lvl w:ilvl="8">
      <w:start w:val="1"/>
      <w:numFmt w:val="decimal"/>
      <w:isLgl/>
      <w:lvlText w:val="%1.%2.%3.%4.%5.%6.%7.%8.%9."/>
      <w:lvlJc w:val="left"/>
      <w:pPr>
        <w:ind w:left="1806" w:hanging="1800"/>
      </w:pPr>
      <w:rPr>
        <w:rFonts w:hint="default"/>
      </w:rPr>
    </w:lvl>
  </w:abstractNum>
  <w:abstractNum w:abstractNumId="4" w15:restartNumberingAfterBreak="0">
    <w:nsid w:val="0E0A39F6"/>
    <w:multiLevelType w:val="multilevel"/>
    <w:tmpl w:val="0576D194"/>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9D1A2B"/>
    <w:multiLevelType w:val="multilevel"/>
    <w:tmpl w:val="1A429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C75017"/>
    <w:multiLevelType w:val="multilevel"/>
    <w:tmpl w:val="ACC6B65C"/>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B9782C"/>
    <w:multiLevelType w:val="multilevel"/>
    <w:tmpl w:val="1B0E5E18"/>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606A1"/>
    <w:multiLevelType w:val="multilevel"/>
    <w:tmpl w:val="F62A6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C148A6"/>
    <w:multiLevelType w:val="multilevel"/>
    <w:tmpl w:val="9CB07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141A9"/>
    <w:multiLevelType w:val="multilevel"/>
    <w:tmpl w:val="C5C823BE"/>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2E5B73"/>
    <w:multiLevelType w:val="multilevel"/>
    <w:tmpl w:val="392A5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1846EA"/>
    <w:multiLevelType w:val="multilevel"/>
    <w:tmpl w:val="7DCEC996"/>
    <w:lvl w:ilvl="0">
      <w:start w:val="1"/>
      <w:numFmt w:val="lowerLetter"/>
      <w:lvlText w:val="%1)"/>
      <w:lvlJc w:val="left"/>
      <w:pPr>
        <w:tabs>
          <w:tab w:val="num" w:pos="720"/>
        </w:tabs>
        <w:ind w:left="720" w:hanging="360"/>
      </w:pPr>
      <w:rPr>
        <w:rFonts w:ascii="Times New Roman" w:eastAsia="Times New Roman" w:hAnsi="Times New Roman" w:cs="Times New Roman"/>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555CF3"/>
    <w:multiLevelType w:val="hybridMultilevel"/>
    <w:tmpl w:val="1AF81F7E"/>
    <w:lvl w:ilvl="0" w:tplc="635E634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5C471A7"/>
    <w:multiLevelType w:val="hybridMultilevel"/>
    <w:tmpl w:val="A2C85C8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5" w15:restartNumberingAfterBreak="0">
    <w:nsid w:val="38C351FF"/>
    <w:multiLevelType w:val="multilevel"/>
    <w:tmpl w:val="EA8E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E9351A"/>
    <w:multiLevelType w:val="multilevel"/>
    <w:tmpl w:val="4C48DCE8"/>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42C5D"/>
    <w:multiLevelType w:val="multilevel"/>
    <w:tmpl w:val="D9CAC9CE"/>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06516A"/>
    <w:multiLevelType w:val="multilevel"/>
    <w:tmpl w:val="1F8A4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2463DD"/>
    <w:multiLevelType w:val="multilevel"/>
    <w:tmpl w:val="A2ECB7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C73C4D"/>
    <w:multiLevelType w:val="multilevel"/>
    <w:tmpl w:val="5FB05E52"/>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start w:val="1"/>
      <w:numFmt w:val="lowerLetter"/>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AB4F85"/>
    <w:multiLevelType w:val="multilevel"/>
    <w:tmpl w:val="C3622126"/>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B413A1"/>
    <w:multiLevelType w:val="multilevel"/>
    <w:tmpl w:val="5C8A7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DA3F5F"/>
    <w:multiLevelType w:val="multilevel"/>
    <w:tmpl w:val="E11A2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2D6E79"/>
    <w:multiLevelType w:val="multilevel"/>
    <w:tmpl w:val="D8A0271C"/>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7436CF"/>
    <w:multiLevelType w:val="multilevel"/>
    <w:tmpl w:val="98A8D93C"/>
    <w:lvl w:ilvl="0">
      <w:start w:val="1"/>
      <w:numFmt w:val="lowerLetter"/>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1EC1B2E"/>
    <w:multiLevelType w:val="multilevel"/>
    <w:tmpl w:val="BE28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5548BD"/>
    <w:multiLevelType w:val="multilevel"/>
    <w:tmpl w:val="FA7022D0"/>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0179C3"/>
    <w:multiLevelType w:val="multilevel"/>
    <w:tmpl w:val="207478B0"/>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29" w15:restartNumberingAfterBreak="0">
    <w:nsid w:val="5BC318F5"/>
    <w:multiLevelType w:val="hybridMultilevel"/>
    <w:tmpl w:val="CF1E5FD6"/>
    <w:lvl w:ilvl="0" w:tplc="43244078">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0" w15:restartNumberingAfterBreak="0">
    <w:nsid w:val="5C932BD2"/>
    <w:multiLevelType w:val="multilevel"/>
    <w:tmpl w:val="9198E4E4"/>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0C3567"/>
    <w:multiLevelType w:val="multilevel"/>
    <w:tmpl w:val="D180C49C"/>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6770D2"/>
    <w:multiLevelType w:val="multilevel"/>
    <w:tmpl w:val="CC649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0E4C05"/>
    <w:multiLevelType w:val="multilevel"/>
    <w:tmpl w:val="64B6FEE2"/>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88469C"/>
    <w:multiLevelType w:val="multilevel"/>
    <w:tmpl w:val="2ED06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D52CF8"/>
    <w:multiLevelType w:val="multilevel"/>
    <w:tmpl w:val="B23AE70E"/>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36" w15:restartNumberingAfterBreak="0">
    <w:nsid w:val="6B014E7A"/>
    <w:multiLevelType w:val="multilevel"/>
    <w:tmpl w:val="BDF88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C522C9"/>
    <w:multiLevelType w:val="multilevel"/>
    <w:tmpl w:val="4DAC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D71CB9"/>
    <w:multiLevelType w:val="multilevel"/>
    <w:tmpl w:val="1FE86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1D6EF9"/>
    <w:multiLevelType w:val="multilevel"/>
    <w:tmpl w:val="9FC61E34"/>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6327548">
    <w:abstractNumId w:val="1"/>
  </w:num>
  <w:num w:numId="2" w16cid:durableId="162937540">
    <w:abstractNumId w:val="28"/>
  </w:num>
  <w:num w:numId="3" w16cid:durableId="1794864447">
    <w:abstractNumId w:val="35"/>
  </w:num>
  <w:num w:numId="4" w16cid:durableId="1945838331">
    <w:abstractNumId w:val="3"/>
  </w:num>
  <w:num w:numId="5" w16cid:durableId="921062553">
    <w:abstractNumId w:val="16"/>
  </w:num>
  <w:num w:numId="6" w16cid:durableId="2093240208">
    <w:abstractNumId w:val="33"/>
  </w:num>
  <w:num w:numId="7" w16cid:durableId="735512646">
    <w:abstractNumId w:val="17"/>
  </w:num>
  <w:num w:numId="8" w16cid:durableId="1820269336">
    <w:abstractNumId w:val="10"/>
  </w:num>
  <w:num w:numId="9" w16cid:durableId="442262732">
    <w:abstractNumId w:val="4"/>
  </w:num>
  <w:num w:numId="10" w16cid:durableId="903491449">
    <w:abstractNumId w:val="27"/>
  </w:num>
  <w:num w:numId="11" w16cid:durableId="559680716">
    <w:abstractNumId w:val="39"/>
  </w:num>
  <w:num w:numId="12" w16cid:durableId="579100113">
    <w:abstractNumId w:val="7"/>
  </w:num>
  <w:num w:numId="13" w16cid:durableId="1624379534">
    <w:abstractNumId w:val="30"/>
  </w:num>
  <w:num w:numId="14" w16cid:durableId="888347267">
    <w:abstractNumId w:val="21"/>
  </w:num>
  <w:num w:numId="15" w16cid:durableId="1218904579">
    <w:abstractNumId w:val="24"/>
  </w:num>
  <w:num w:numId="16" w16cid:durableId="1231499367">
    <w:abstractNumId w:val="20"/>
  </w:num>
  <w:num w:numId="17" w16cid:durableId="624703784">
    <w:abstractNumId w:val="31"/>
  </w:num>
  <w:num w:numId="18" w16cid:durableId="1892771048">
    <w:abstractNumId w:val="25"/>
  </w:num>
  <w:num w:numId="19" w16cid:durableId="1265461349">
    <w:abstractNumId w:val="14"/>
  </w:num>
  <w:num w:numId="20" w16cid:durableId="585500385">
    <w:abstractNumId w:val="11"/>
  </w:num>
  <w:num w:numId="21" w16cid:durableId="504327440">
    <w:abstractNumId w:val="9"/>
  </w:num>
  <w:num w:numId="22" w16cid:durableId="199975742">
    <w:abstractNumId w:val="22"/>
  </w:num>
  <w:num w:numId="23" w16cid:durableId="1436247711">
    <w:abstractNumId w:val="2"/>
  </w:num>
  <w:num w:numId="24" w16cid:durableId="1428310122">
    <w:abstractNumId w:val="15"/>
  </w:num>
  <w:num w:numId="25" w16cid:durableId="1629312915">
    <w:abstractNumId w:val="32"/>
  </w:num>
  <w:num w:numId="26" w16cid:durableId="2040278061">
    <w:abstractNumId w:val="26"/>
  </w:num>
  <w:num w:numId="27" w16cid:durableId="951670568">
    <w:abstractNumId w:val="34"/>
  </w:num>
  <w:num w:numId="28" w16cid:durableId="1695038916">
    <w:abstractNumId w:val="37"/>
  </w:num>
  <w:num w:numId="29" w16cid:durableId="81068782">
    <w:abstractNumId w:val="18"/>
  </w:num>
  <w:num w:numId="30" w16cid:durableId="2006351788">
    <w:abstractNumId w:val="0"/>
  </w:num>
  <w:num w:numId="31" w16cid:durableId="971328286">
    <w:abstractNumId w:val="38"/>
  </w:num>
  <w:num w:numId="32" w16cid:durableId="1169448381">
    <w:abstractNumId w:val="23"/>
  </w:num>
  <w:num w:numId="33" w16cid:durableId="1011419750">
    <w:abstractNumId w:val="12"/>
  </w:num>
  <w:num w:numId="34" w16cid:durableId="473182999">
    <w:abstractNumId w:val="6"/>
  </w:num>
  <w:num w:numId="35" w16cid:durableId="1217739936">
    <w:abstractNumId w:val="19"/>
  </w:num>
  <w:num w:numId="36" w16cid:durableId="1609510861">
    <w:abstractNumId w:val="5"/>
  </w:num>
  <w:num w:numId="37" w16cid:durableId="488710935">
    <w:abstractNumId w:val="8"/>
  </w:num>
  <w:num w:numId="38" w16cid:durableId="1198540027">
    <w:abstractNumId w:val="36"/>
  </w:num>
  <w:num w:numId="39" w16cid:durableId="1549486185">
    <w:abstractNumId w:val="29"/>
  </w:num>
  <w:num w:numId="40" w16cid:durableId="16614948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69F"/>
    <w:rsid w:val="0000005C"/>
    <w:rsid w:val="00000158"/>
    <w:rsid w:val="00033204"/>
    <w:rsid w:val="00060B04"/>
    <w:rsid w:val="00081DB3"/>
    <w:rsid w:val="00095E96"/>
    <w:rsid w:val="000B169F"/>
    <w:rsid w:val="000C5367"/>
    <w:rsid w:val="001951AF"/>
    <w:rsid w:val="001B1A40"/>
    <w:rsid w:val="001E39C3"/>
    <w:rsid w:val="00223631"/>
    <w:rsid w:val="00247E04"/>
    <w:rsid w:val="0028068E"/>
    <w:rsid w:val="002E2322"/>
    <w:rsid w:val="003013D0"/>
    <w:rsid w:val="0032199D"/>
    <w:rsid w:val="00337CB3"/>
    <w:rsid w:val="003B13F2"/>
    <w:rsid w:val="003B24A1"/>
    <w:rsid w:val="003F5CB7"/>
    <w:rsid w:val="0040607F"/>
    <w:rsid w:val="004410EF"/>
    <w:rsid w:val="00441FB1"/>
    <w:rsid w:val="0044673A"/>
    <w:rsid w:val="00486D98"/>
    <w:rsid w:val="004F1312"/>
    <w:rsid w:val="00511B86"/>
    <w:rsid w:val="00526A58"/>
    <w:rsid w:val="00567B36"/>
    <w:rsid w:val="00572604"/>
    <w:rsid w:val="0057490D"/>
    <w:rsid w:val="005A7FD6"/>
    <w:rsid w:val="005B5329"/>
    <w:rsid w:val="005F37C0"/>
    <w:rsid w:val="00622153"/>
    <w:rsid w:val="006267E5"/>
    <w:rsid w:val="00645CF8"/>
    <w:rsid w:val="006D3D03"/>
    <w:rsid w:val="00706729"/>
    <w:rsid w:val="007315CD"/>
    <w:rsid w:val="007356CB"/>
    <w:rsid w:val="00740053"/>
    <w:rsid w:val="007B4AF0"/>
    <w:rsid w:val="007D01AF"/>
    <w:rsid w:val="008002E0"/>
    <w:rsid w:val="00817109"/>
    <w:rsid w:val="00825308"/>
    <w:rsid w:val="008367A8"/>
    <w:rsid w:val="00894F2E"/>
    <w:rsid w:val="00896192"/>
    <w:rsid w:val="008C0F7B"/>
    <w:rsid w:val="008D0496"/>
    <w:rsid w:val="008F1559"/>
    <w:rsid w:val="009102A9"/>
    <w:rsid w:val="009330EB"/>
    <w:rsid w:val="009363F7"/>
    <w:rsid w:val="00945168"/>
    <w:rsid w:val="00954B7F"/>
    <w:rsid w:val="009900BE"/>
    <w:rsid w:val="00990BCD"/>
    <w:rsid w:val="009A01E7"/>
    <w:rsid w:val="009C13E1"/>
    <w:rsid w:val="009D6184"/>
    <w:rsid w:val="009F7B9E"/>
    <w:rsid w:val="00A7474D"/>
    <w:rsid w:val="00A77A4E"/>
    <w:rsid w:val="00A91566"/>
    <w:rsid w:val="00A9191C"/>
    <w:rsid w:val="00B17485"/>
    <w:rsid w:val="00B271FF"/>
    <w:rsid w:val="00B53121"/>
    <w:rsid w:val="00B53575"/>
    <w:rsid w:val="00B628B2"/>
    <w:rsid w:val="00B738B7"/>
    <w:rsid w:val="00BB4C91"/>
    <w:rsid w:val="00BB5A7A"/>
    <w:rsid w:val="00BC4935"/>
    <w:rsid w:val="00C1418A"/>
    <w:rsid w:val="00C60657"/>
    <w:rsid w:val="00C87C01"/>
    <w:rsid w:val="00CD1C95"/>
    <w:rsid w:val="00CD7C2F"/>
    <w:rsid w:val="00CF40A6"/>
    <w:rsid w:val="00D07BC9"/>
    <w:rsid w:val="00D34BA6"/>
    <w:rsid w:val="00D37722"/>
    <w:rsid w:val="00D40EA6"/>
    <w:rsid w:val="00D559D0"/>
    <w:rsid w:val="00D624D4"/>
    <w:rsid w:val="00D721DF"/>
    <w:rsid w:val="00D728FF"/>
    <w:rsid w:val="00D815C7"/>
    <w:rsid w:val="00DA79C7"/>
    <w:rsid w:val="00DB301B"/>
    <w:rsid w:val="00DC7862"/>
    <w:rsid w:val="00DD4C79"/>
    <w:rsid w:val="00E42BD1"/>
    <w:rsid w:val="00E615A7"/>
    <w:rsid w:val="00E8170D"/>
    <w:rsid w:val="00E96D2F"/>
    <w:rsid w:val="00ED4589"/>
    <w:rsid w:val="00EE3703"/>
    <w:rsid w:val="00F04737"/>
    <w:rsid w:val="00F235FB"/>
    <w:rsid w:val="00F245FE"/>
    <w:rsid w:val="00F32582"/>
    <w:rsid w:val="00F74CF3"/>
    <w:rsid w:val="00FE14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6EBC7"/>
  <w15:chartTrackingRefBased/>
  <w15:docId w15:val="{629DCE56-EF29-4906-8659-12E4B9D62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
    <w:name w:val="Normal"/>
    <w:rsid w:val="00C87C01"/>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kern w:val="0"/>
      <w:position w:val="-1"/>
      <w:lang w:eastAsia="pt-BR"/>
      <w14:ligatures w14:val="none"/>
    </w:rPr>
  </w:style>
  <w:style w:type="paragraph" w:styleId="Ttulo1">
    <w:name w:val="heading 1"/>
    <w:basedOn w:val="Normal"/>
    <w:next w:val="Normal"/>
    <w:link w:val="Ttulo1Char"/>
    <w:qFormat/>
    <w:rsid w:val="000B169F"/>
    <w:pPr>
      <w:keepNext/>
      <w:keepLines/>
      <w:suppressAutoHyphens w:val="0"/>
      <w:spacing w:before="360" w:after="80" w:line="278" w:lineRule="auto"/>
      <w:ind w:leftChars="0" w:left="0" w:firstLineChars="0" w:firstLine="0"/>
      <w:textDirection w:val="lrTb"/>
      <w:textAlignment w:val="auto"/>
    </w:pPr>
    <w:rPr>
      <w:rFonts w:asciiTheme="majorHAnsi" w:eastAsiaTheme="majorEastAsia" w:hAnsiTheme="majorHAnsi" w:cstheme="majorBidi"/>
      <w:color w:val="2F5496" w:themeColor="accent1" w:themeShade="BF"/>
      <w:kern w:val="2"/>
      <w:position w:val="0"/>
      <w:sz w:val="40"/>
      <w:szCs w:val="40"/>
      <w:lang w:eastAsia="en-US"/>
      <w14:ligatures w14:val="standardContextual"/>
    </w:rPr>
  </w:style>
  <w:style w:type="paragraph" w:styleId="Ttulo2">
    <w:name w:val="heading 2"/>
    <w:basedOn w:val="Normal"/>
    <w:next w:val="Normal"/>
    <w:link w:val="Ttulo2Char"/>
    <w:unhideWhenUsed/>
    <w:qFormat/>
    <w:rsid w:val="000B169F"/>
    <w:pPr>
      <w:keepNext/>
      <w:keepLines/>
      <w:suppressAutoHyphens w:val="0"/>
      <w:spacing w:before="160" w:after="80" w:line="278" w:lineRule="auto"/>
      <w:ind w:leftChars="0" w:left="0" w:firstLineChars="0" w:firstLine="0"/>
      <w:textDirection w:val="lrTb"/>
      <w:textAlignment w:val="auto"/>
      <w:outlineLvl w:val="1"/>
    </w:pPr>
    <w:rPr>
      <w:rFonts w:asciiTheme="majorHAnsi" w:eastAsiaTheme="majorEastAsia" w:hAnsiTheme="majorHAnsi" w:cstheme="majorBidi"/>
      <w:color w:val="2F5496" w:themeColor="accent1" w:themeShade="BF"/>
      <w:kern w:val="2"/>
      <w:position w:val="0"/>
      <w:sz w:val="32"/>
      <w:szCs w:val="32"/>
      <w:lang w:eastAsia="en-US"/>
      <w14:ligatures w14:val="standardContextual"/>
    </w:rPr>
  </w:style>
  <w:style w:type="paragraph" w:styleId="Ttulo3">
    <w:name w:val="heading 3"/>
    <w:basedOn w:val="Normal"/>
    <w:next w:val="Normal"/>
    <w:link w:val="Ttulo3Char"/>
    <w:unhideWhenUsed/>
    <w:qFormat/>
    <w:rsid w:val="000B169F"/>
    <w:pPr>
      <w:keepNext/>
      <w:keepLines/>
      <w:suppressAutoHyphens w:val="0"/>
      <w:spacing w:before="160" w:after="80" w:line="278" w:lineRule="auto"/>
      <w:ind w:leftChars="0" w:left="0" w:firstLineChars="0" w:firstLine="0"/>
      <w:textDirection w:val="lrTb"/>
      <w:textAlignment w:val="auto"/>
      <w:outlineLvl w:val="2"/>
    </w:pPr>
    <w:rPr>
      <w:rFonts w:asciiTheme="minorHAnsi" w:eastAsiaTheme="majorEastAsia" w:hAnsiTheme="minorHAnsi" w:cstheme="majorBidi"/>
      <w:color w:val="2F5496" w:themeColor="accent1" w:themeShade="BF"/>
      <w:kern w:val="2"/>
      <w:position w:val="0"/>
      <w:sz w:val="28"/>
      <w:szCs w:val="28"/>
      <w:lang w:eastAsia="en-US"/>
      <w14:ligatures w14:val="standardContextual"/>
    </w:rPr>
  </w:style>
  <w:style w:type="paragraph" w:styleId="Ttulo4">
    <w:name w:val="heading 4"/>
    <w:basedOn w:val="Normal"/>
    <w:next w:val="Normal"/>
    <w:link w:val="Ttulo4Char"/>
    <w:unhideWhenUsed/>
    <w:qFormat/>
    <w:rsid w:val="000B169F"/>
    <w:pPr>
      <w:keepNext/>
      <w:keepLines/>
      <w:suppressAutoHyphens w:val="0"/>
      <w:spacing w:before="80" w:after="40" w:line="278" w:lineRule="auto"/>
      <w:ind w:leftChars="0" w:left="0" w:firstLineChars="0" w:firstLine="0"/>
      <w:textDirection w:val="lrTb"/>
      <w:textAlignment w:val="auto"/>
      <w:outlineLvl w:val="3"/>
    </w:pPr>
    <w:rPr>
      <w:rFonts w:asciiTheme="minorHAnsi" w:eastAsiaTheme="majorEastAsia" w:hAnsiTheme="minorHAnsi" w:cstheme="majorBidi"/>
      <w:i/>
      <w:iCs/>
      <w:color w:val="2F5496" w:themeColor="accent1" w:themeShade="BF"/>
      <w:kern w:val="2"/>
      <w:position w:val="0"/>
      <w:lang w:eastAsia="en-US"/>
      <w14:ligatures w14:val="standardContextual"/>
    </w:rPr>
  </w:style>
  <w:style w:type="paragraph" w:styleId="Ttulo5">
    <w:name w:val="heading 5"/>
    <w:basedOn w:val="Normal"/>
    <w:next w:val="Normal"/>
    <w:link w:val="Ttulo5Char"/>
    <w:unhideWhenUsed/>
    <w:qFormat/>
    <w:rsid w:val="000B169F"/>
    <w:pPr>
      <w:keepNext/>
      <w:keepLines/>
      <w:suppressAutoHyphens w:val="0"/>
      <w:spacing w:before="80" w:after="40" w:line="278" w:lineRule="auto"/>
      <w:ind w:leftChars="0" w:left="0" w:firstLineChars="0" w:firstLine="0"/>
      <w:textDirection w:val="lrTb"/>
      <w:textAlignment w:val="auto"/>
      <w:outlineLvl w:val="4"/>
    </w:pPr>
    <w:rPr>
      <w:rFonts w:asciiTheme="minorHAnsi" w:eastAsiaTheme="majorEastAsia" w:hAnsiTheme="minorHAnsi" w:cstheme="majorBidi"/>
      <w:color w:val="2F5496" w:themeColor="accent1" w:themeShade="BF"/>
      <w:kern w:val="2"/>
      <w:position w:val="0"/>
      <w:lang w:eastAsia="en-US"/>
      <w14:ligatures w14:val="standardContextual"/>
    </w:rPr>
  </w:style>
  <w:style w:type="paragraph" w:styleId="Ttulo6">
    <w:name w:val="heading 6"/>
    <w:basedOn w:val="Normal"/>
    <w:next w:val="Normal"/>
    <w:link w:val="Ttulo6Char"/>
    <w:unhideWhenUsed/>
    <w:qFormat/>
    <w:rsid w:val="000B169F"/>
    <w:pPr>
      <w:keepNext/>
      <w:keepLines/>
      <w:suppressAutoHyphens w:val="0"/>
      <w:spacing w:before="40" w:line="278" w:lineRule="auto"/>
      <w:ind w:leftChars="0" w:left="0" w:firstLineChars="0" w:firstLine="0"/>
      <w:textDirection w:val="lrTb"/>
      <w:textAlignment w:val="auto"/>
      <w:outlineLvl w:val="5"/>
    </w:pPr>
    <w:rPr>
      <w:rFonts w:asciiTheme="minorHAnsi" w:eastAsiaTheme="majorEastAsia" w:hAnsiTheme="minorHAnsi" w:cstheme="majorBidi"/>
      <w:i/>
      <w:iCs/>
      <w:color w:val="595959" w:themeColor="text1" w:themeTint="A6"/>
      <w:kern w:val="2"/>
      <w:position w:val="0"/>
      <w:lang w:eastAsia="en-US"/>
      <w14:ligatures w14:val="standardContextual"/>
    </w:rPr>
  </w:style>
  <w:style w:type="paragraph" w:styleId="Ttulo7">
    <w:name w:val="heading 7"/>
    <w:basedOn w:val="Normal"/>
    <w:next w:val="Normal"/>
    <w:link w:val="Ttulo7Char"/>
    <w:uiPriority w:val="9"/>
    <w:semiHidden/>
    <w:unhideWhenUsed/>
    <w:qFormat/>
    <w:rsid w:val="000B169F"/>
    <w:pPr>
      <w:keepNext/>
      <w:keepLines/>
      <w:suppressAutoHyphens w:val="0"/>
      <w:spacing w:before="40" w:line="278" w:lineRule="auto"/>
      <w:ind w:leftChars="0" w:left="0" w:firstLineChars="0" w:firstLine="0"/>
      <w:textDirection w:val="lrTb"/>
      <w:textAlignment w:val="auto"/>
      <w:outlineLvl w:val="6"/>
    </w:pPr>
    <w:rPr>
      <w:rFonts w:asciiTheme="minorHAnsi" w:eastAsiaTheme="majorEastAsia" w:hAnsiTheme="minorHAnsi" w:cstheme="majorBidi"/>
      <w:color w:val="595959" w:themeColor="text1" w:themeTint="A6"/>
      <w:kern w:val="2"/>
      <w:position w:val="0"/>
      <w:lang w:eastAsia="en-US"/>
      <w14:ligatures w14:val="standardContextual"/>
    </w:rPr>
  </w:style>
  <w:style w:type="paragraph" w:styleId="Ttulo8">
    <w:name w:val="heading 8"/>
    <w:basedOn w:val="Normal"/>
    <w:next w:val="Normal"/>
    <w:link w:val="Ttulo8Char"/>
    <w:uiPriority w:val="9"/>
    <w:semiHidden/>
    <w:unhideWhenUsed/>
    <w:qFormat/>
    <w:rsid w:val="000B169F"/>
    <w:pPr>
      <w:keepNext/>
      <w:keepLines/>
      <w:suppressAutoHyphens w:val="0"/>
      <w:spacing w:line="278" w:lineRule="auto"/>
      <w:ind w:leftChars="0" w:left="0" w:firstLineChars="0" w:firstLine="0"/>
      <w:textDirection w:val="lrTb"/>
      <w:textAlignment w:val="auto"/>
      <w:outlineLvl w:val="7"/>
    </w:pPr>
    <w:rPr>
      <w:rFonts w:asciiTheme="minorHAnsi" w:eastAsiaTheme="majorEastAsia" w:hAnsiTheme="minorHAnsi" w:cstheme="majorBidi"/>
      <w:i/>
      <w:iCs/>
      <w:color w:val="272727" w:themeColor="text1" w:themeTint="D8"/>
      <w:kern w:val="2"/>
      <w:position w:val="0"/>
      <w:lang w:eastAsia="en-US"/>
      <w14:ligatures w14:val="standardContextual"/>
    </w:rPr>
  </w:style>
  <w:style w:type="paragraph" w:styleId="Ttulo9">
    <w:name w:val="heading 9"/>
    <w:basedOn w:val="Normal"/>
    <w:next w:val="Normal"/>
    <w:link w:val="Ttulo9Char"/>
    <w:uiPriority w:val="9"/>
    <w:semiHidden/>
    <w:unhideWhenUsed/>
    <w:qFormat/>
    <w:rsid w:val="000B169F"/>
    <w:pPr>
      <w:keepNext/>
      <w:keepLines/>
      <w:suppressAutoHyphens w:val="0"/>
      <w:spacing w:line="278" w:lineRule="auto"/>
      <w:ind w:leftChars="0" w:left="0" w:firstLineChars="0" w:firstLine="0"/>
      <w:textDirection w:val="lrTb"/>
      <w:textAlignment w:val="auto"/>
      <w:outlineLvl w:val="8"/>
    </w:pPr>
    <w:rPr>
      <w:rFonts w:asciiTheme="minorHAnsi" w:eastAsiaTheme="majorEastAsia" w:hAnsiTheme="minorHAnsi" w:cstheme="majorBidi"/>
      <w:color w:val="272727" w:themeColor="text1" w:themeTint="D8"/>
      <w:kern w:val="2"/>
      <w:position w:val="0"/>
      <w:lang w:eastAsia="en-US"/>
      <w14:ligatures w14:val="standardContextu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B169F"/>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rsid w:val="000B169F"/>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qFormat/>
    <w:rsid w:val="000B169F"/>
    <w:rPr>
      <w:rFonts w:eastAsiaTheme="majorEastAsia" w:cstheme="majorBidi"/>
      <w:color w:val="2F5496" w:themeColor="accent1" w:themeShade="BF"/>
      <w:sz w:val="28"/>
      <w:szCs w:val="28"/>
    </w:rPr>
  </w:style>
  <w:style w:type="character" w:customStyle="1" w:styleId="Ttulo4Char">
    <w:name w:val="Título 4 Char"/>
    <w:basedOn w:val="Fontepargpadro"/>
    <w:link w:val="Ttulo4"/>
    <w:rsid w:val="000B169F"/>
    <w:rPr>
      <w:rFonts w:eastAsiaTheme="majorEastAsia" w:cstheme="majorBidi"/>
      <w:i/>
      <w:iCs/>
      <w:color w:val="2F5496" w:themeColor="accent1" w:themeShade="BF"/>
    </w:rPr>
  </w:style>
  <w:style w:type="character" w:customStyle="1" w:styleId="Ttulo5Char">
    <w:name w:val="Título 5 Char"/>
    <w:basedOn w:val="Fontepargpadro"/>
    <w:link w:val="Ttulo5"/>
    <w:rsid w:val="000B169F"/>
    <w:rPr>
      <w:rFonts w:eastAsiaTheme="majorEastAsia" w:cstheme="majorBidi"/>
      <w:color w:val="2F5496" w:themeColor="accent1" w:themeShade="BF"/>
    </w:rPr>
  </w:style>
  <w:style w:type="character" w:customStyle="1" w:styleId="Ttulo6Char">
    <w:name w:val="Título 6 Char"/>
    <w:basedOn w:val="Fontepargpadro"/>
    <w:link w:val="Ttulo6"/>
    <w:rsid w:val="000B169F"/>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0B169F"/>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0B169F"/>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0B169F"/>
    <w:rPr>
      <w:rFonts w:eastAsiaTheme="majorEastAsia" w:cstheme="majorBidi"/>
      <w:color w:val="272727" w:themeColor="text1" w:themeTint="D8"/>
    </w:rPr>
  </w:style>
  <w:style w:type="paragraph" w:styleId="Ttulo">
    <w:name w:val="Title"/>
    <w:basedOn w:val="Normal"/>
    <w:next w:val="Normal"/>
    <w:link w:val="TtuloChar"/>
    <w:qFormat/>
    <w:rsid w:val="000B169F"/>
    <w:pPr>
      <w:suppressAutoHyphens w:val="0"/>
      <w:spacing w:after="80" w:line="240" w:lineRule="auto"/>
      <w:ind w:leftChars="0" w:left="0" w:firstLineChars="0" w:firstLine="0"/>
      <w:contextualSpacing/>
      <w:textDirection w:val="lrTb"/>
      <w:textAlignment w:val="auto"/>
      <w:outlineLvl w:val="9"/>
    </w:pPr>
    <w:rPr>
      <w:rFonts w:asciiTheme="majorHAnsi" w:eastAsiaTheme="majorEastAsia" w:hAnsiTheme="majorHAnsi" w:cstheme="majorBidi"/>
      <w:spacing w:val="-10"/>
      <w:kern w:val="28"/>
      <w:position w:val="0"/>
      <w:sz w:val="56"/>
      <w:szCs w:val="56"/>
      <w:lang w:eastAsia="en-US"/>
      <w14:ligatures w14:val="standardContextual"/>
    </w:rPr>
  </w:style>
  <w:style w:type="character" w:customStyle="1" w:styleId="TtuloChar">
    <w:name w:val="Título Char"/>
    <w:basedOn w:val="Fontepargpadro"/>
    <w:link w:val="Ttulo"/>
    <w:rsid w:val="000B169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0B169F"/>
    <w:pPr>
      <w:numPr>
        <w:ilvl w:val="1"/>
      </w:numPr>
      <w:suppressAutoHyphens w:val="0"/>
      <w:spacing w:after="160" w:line="278" w:lineRule="auto"/>
      <w:ind w:leftChars="-1" w:left="-1" w:hangingChars="1" w:hanging="1"/>
      <w:textDirection w:val="lrTb"/>
      <w:textAlignment w:val="auto"/>
      <w:outlineLvl w:val="9"/>
    </w:pPr>
    <w:rPr>
      <w:rFonts w:asciiTheme="minorHAnsi" w:eastAsiaTheme="majorEastAsia" w:hAnsiTheme="minorHAnsi" w:cstheme="majorBidi"/>
      <w:color w:val="595959" w:themeColor="text1" w:themeTint="A6"/>
      <w:spacing w:val="15"/>
      <w:kern w:val="2"/>
      <w:position w:val="0"/>
      <w:sz w:val="28"/>
      <w:szCs w:val="28"/>
      <w:lang w:eastAsia="en-US"/>
      <w14:ligatures w14:val="standardContextual"/>
    </w:rPr>
  </w:style>
  <w:style w:type="character" w:customStyle="1" w:styleId="SubttuloChar">
    <w:name w:val="Subtítulo Char"/>
    <w:basedOn w:val="Fontepargpadro"/>
    <w:link w:val="Subttulo"/>
    <w:rsid w:val="000B169F"/>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0B169F"/>
    <w:pPr>
      <w:suppressAutoHyphens w:val="0"/>
      <w:spacing w:before="160" w:after="160" w:line="278" w:lineRule="auto"/>
      <w:ind w:leftChars="0" w:left="0" w:firstLineChars="0" w:firstLine="0"/>
      <w:jc w:val="center"/>
      <w:textDirection w:val="lrTb"/>
      <w:textAlignment w:val="auto"/>
      <w:outlineLvl w:val="9"/>
    </w:pPr>
    <w:rPr>
      <w:rFonts w:asciiTheme="minorHAnsi" w:eastAsiaTheme="minorHAnsi" w:hAnsiTheme="minorHAnsi" w:cstheme="minorBidi"/>
      <w:i/>
      <w:iCs/>
      <w:color w:val="404040" w:themeColor="text1" w:themeTint="BF"/>
      <w:kern w:val="2"/>
      <w:position w:val="0"/>
      <w:lang w:eastAsia="en-US"/>
      <w14:ligatures w14:val="standardContextual"/>
    </w:rPr>
  </w:style>
  <w:style w:type="character" w:customStyle="1" w:styleId="CitaoChar">
    <w:name w:val="Citação Char"/>
    <w:basedOn w:val="Fontepargpadro"/>
    <w:link w:val="Citao"/>
    <w:uiPriority w:val="29"/>
    <w:rsid w:val="000B169F"/>
    <w:rPr>
      <w:i/>
      <w:iCs/>
      <w:color w:val="404040" w:themeColor="text1" w:themeTint="BF"/>
    </w:rPr>
  </w:style>
  <w:style w:type="paragraph" w:styleId="PargrafodaLista">
    <w:name w:val="List Paragraph"/>
    <w:basedOn w:val="Normal"/>
    <w:uiPriority w:val="34"/>
    <w:qFormat/>
    <w:rsid w:val="000B169F"/>
    <w:pPr>
      <w:suppressAutoHyphens w:val="0"/>
      <w:spacing w:after="160" w:line="278" w:lineRule="auto"/>
      <w:ind w:leftChars="0" w:left="720" w:firstLineChars="0" w:firstLine="0"/>
      <w:contextualSpacing/>
      <w:textDirection w:val="lrTb"/>
      <w:textAlignment w:val="auto"/>
      <w:outlineLvl w:val="9"/>
    </w:pPr>
    <w:rPr>
      <w:rFonts w:asciiTheme="minorHAnsi" w:eastAsiaTheme="minorHAnsi" w:hAnsiTheme="minorHAnsi" w:cstheme="minorBidi"/>
      <w:kern w:val="2"/>
      <w:position w:val="0"/>
      <w:lang w:eastAsia="en-US"/>
      <w14:ligatures w14:val="standardContextual"/>
    </w:rPr>
  </w:style>
  <w:style w:type="character" w:styleId="nfaseIntensa">
    <w:name w:val="Intense Emphasis"/>
    <w:basedOn w:val="Fontepargpadro"/>
    <w:uiPriority w:val="21"/>
    <w:qFormat/>
    <w:rsid w:val="000B169F"/>
    <w:rPr>
      <w:i/>
      <w:iCs/>
      <w:color w:val="2F5496" w:themeColor="accent1" w:themeShade="BF"/>
    </w:rPr>
  </w:style>
  <w:style w:type="paragraph" w:styleId="CitaoIntensa">
    <w:name w:val="Intense Quote"/>
    <w:basedOn w:val="Normal"/>
    <w:next w:val="Normal"/>
    <w:link w:val="CitaoIntensaChar"/>
    <w:uiPriority w:val="30"/>
    <w:qFormat/>
    <w:rsid w:val="000B169F"/>
    <w:pPr>
      <w:pBdr>
        <w:top w:val="single" w:sz="4" w:space="10" w:color="2F5496" w:themeColor="accent1" w:themeShade="BF"/>
        <w:bottom w:val="single" w:sz="4" w:space="10" w:color="2F5496" w:themeColor="accent1" w:themeShade="BF"/>
      </w:pBdr>
      <w:suppressAutoHyphens w:val="0"/>
      <w:spacing w:before="360" w:after="360" w:line="278" w:lineRule="auto"/>
      <w:ind w:leftChars="0" w:left="864" w:right="864" w:firstLineChars="0" w:firstLine="0"/>
      <w:jc w:val="center"/>
      <w:textDirection w:val="lrTb"/>
      <w:textAlignment w:val="auto"/>
      <w:outlineLvl w:val="9"/>
    </w:pPr>
    <w:rPr>
      <w:rFonts w:asciiTheme="minorHAnsi" w:eastAsiaTheme="minorHAnsi" w:hAnsiTheme="minorHAnsi" w:cstheme="minorBidi"/>
      <w:i/>
      <w:iCs/>
      <w:color w:val="2F5496" w:themeColor="accent1" w:themeShade="BF"/>
      <w:kern w:val="2"/>
      <w:position w:val="0"/>
      <w:lang w:eastAsia="en-US"/>
      <w14:ligatures w14:val="standardContextual"/>
    </w:rPr>
  </w:style>
  <w:style w:type="character" w:customStyle="1" w:styleId="CitaoIntensaChar">
    <w:name w:val="Citação Intensa Char"/>
    <w:basedOn w:val="Fontepargpadro"/>
    <w:link w:val="CitaoIntensa"/>
    <w:uiPriority w:val="30"/>
    <w:rsid w:val="000B169F"/>
    <w:rPr>
      <w:i/>
      <w:iCs/>
      <w:color w:val="2F5496" w:themeColor="accent1" w:themeShade="BF"/>
    </w:rPr>
  </w:style>
  <w:style w:type="character" w:styleId="RefernciaIntensa">
    <w:name w:val="Intense Reference"/>
    <w:basedOn w:val="Fontepargpadro"/>
    <w:uiPriority w:val="32"/>
    <w:qFormat/>
    <w:rsid w:val="000B169F"/>
    <w:rPr>
      <w:b/>
      <w:bCs/>
      <w:smallCaps/>
      <w:color w:val="2F5496" w:themeColor="accent1" w:themeShade="BF"/>
      <w:spacing w:val="5"/>
    </w:rPr>
  </w:style>
  <w:style w:type="paragraph" w:styleId="Cabealho">
    <w:name w:val="header"/>
    <w:basedOn w:val="Normal"/>
    <w:link w:val="CabealhoChar"/>
    <w:uiPriority w:val="99"/>
    <w:qFormat/>
    <w:rsid w:val="000B169F"/>
    <w:pPr>
      <w:tabs>
        <w:tab w:val="center" w:pos="4252"/>
        <w:tab w:val="right" w:pos="8504"/>
      </w:tabs>
    </w:pPr>
  </w:style>
  <w:style w:type="character" w:customStyle="1" w:styleId="CabealhoChar">
    <w:name w:val="Cabeçalho Char"/>
    <w:basedOn w:val="Fontepargpadro"/>
    <w:link w:val="Cabealho"/>
    <w:uiPriority w:val="99"/>
    <w:qFormat/>
    <w:rsid w:val="000B169F"/>
    <w:rPr>
      <w:rFonts w:ascii="Times New Roman" w:eastAsia="Times New Roman" w:hAnsi="Times New Roman" w:cs="Times New Roman"/>
      <w:kern w:val="0"/>
      <w:position w:val="-1"/>
      <w:lang w:eastAsia="pt-BR"/>
      <w14:ligatures w14:val="none"/>
    </w:rPr>
  </w:style>
  <w:style w:type="paragraph" w:styleId="Rodap">
    <w:name w:val="footer"/>
    <w:basedOn w:val="Normal"/>
    <w:link w:val="RodapChar"/>
    <w:qFormat/>
    <w:rsid w:val="000B169F"/>
    <w:pPr>
      <w:tabs>
        <w:tab w:val="center" w:pos="4252"/>
        <w:tab w:val="right" w:pos="8504"/>
      </w:tabs>
    </w:pPr>
  </w:style>
  <w:style w:type="character" w:customStyle="1" w:styleId="RodapChar">
    <w:name w:val="Rodapé Char"/>
    <w:basedOn w:val="Fontepargpadro"/>
    <w:link w:val="Rodap"/>
    <w:qFormat/>
    <w:rsid w:val="000B169F"/>
    <w:rPr>
      <w:rFonts w:ascii="Times New Roman" w:eastAsia="Times New Roman" w:hAnsi="Times New Roman" w:cs="Times New Roman"/>
      <w:kern w:val="0"/>
      <w:position w:val="-1"/>
      <w:lang w:eastAsia="pt-BR"/>
      <w14:ligatures w14:val="none"/>
    </w:rPr>
  </w:style>
  <w:style w:type="table" w:styleId="Tabelacomgrade">
    <w:name w:val="Table Grid"/>
    <w:basedOn w:val="Tabelanormal"/>
    <w:uiPriority w:val="39"/>
    <w:rsid w:val="000B169F"/>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0B169F"/>
  </w:style>
  <w:style w:type="character" w:styleId="Hyperlink">
    <w:name w:val="Hyperlink"/>
    <w:uiPriority w:val="99"/>
    <w:rsid w:val="000B169F"/>
    <w:rPr>
      <w:color w:val="000080"/>
      <w:u w:val="single"/>
    </w:rPr>
  </w:style>
  <w:style w:type="paragraph" w:styleId="Corpodetexto">
    <w:name w:val="Body Text"/>
    <w:basedOn w:val="Normal"/>
    <w:link w:val="CorpodetextoChar"/>
    <w:rsid w:val="000B169F"/>
    <w:pPr>
      <w:pBdr>
        <w:top w:val="none" w:sz="0" w:space="0" w:color="000000"/>
        <w:left w:val="none" w:sz="0" w:space="0" w:color="000000"/>
        <w:bottom w:val="none" w:sz="0" w:space="0" w:color="000000"/>
        <w:right w:val="none" w:sz="0" w:space="0" w:color="000000"/>
      </w:pBdr>
      <w:spacing w:after="140" w:line="276" w:lineRule="auto"/>
      <w:ind w:leftChars="0" w:left="0" w:firstLineChars="0" w:firstLine="0"/>
      <w:textDirection w:val="lrTb"/>
    </w:pPr>
    <w:rPr>
      <w:position w:val="0"/>
    </w:rPr>
  </w:style>
  <w:style w:type="character" w:customStyle="1" w:styleId="CorpodetextoChar">
    <w:name w:val="Corpo de texto Char"/>
    <w:basedOn w:val="Fontepargpadro"/>
    <w:link w:val="Corpodetexto"/>
    <w:rsid w:val="000B169F"/>
    <w:rPr>
      <w:rFonts w:ascii="Times New Roman" w:eastAsia="Times New Roman" w:hAnsi="Times New Roman" w:cs="Times New Roman"/>
      <w:kern w:val="0"/>
      <w:lang w:eastAsia="pt-BR"/>
      <w14:ligatures w14:val="none"/>
    </w:rPr>
  </w:style>
  <w:style w:type="character" w:styleId="HiperlinkVisitado">
    <w:name w:val="FollowedHyperlink"/>
    <w:basedOn w:val="Fontepargpadro"/>
    <w:uiPriority w:val="99"/>
    <w:semiHidden/>
    <w:unhideWhenUsed/>
    <w:rsid w:val="000B169F"/>
    <w:rPr>
      <w:color w:val="954F72"/>
      <w:u w:val="single"/>
    </w:rPr>
  </w:style>
  <w:style w:type="paragraph" w:customStyle="1" w:styleId="msonormal0">
    <w:name w:val="msonormal"/>
    <w:basedOn w:val="Normal"/>
    <w:rsid w:val="000B169F"/>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5">
    <w:name w:val="xl65"/>
    <w:basedOn w:val="Normal"/>
    <w:rsid w:val="000B169F"/>
    <w:pPr>
      <w:pBdr>
        <w:top w:val="single" w:sz="8" w:space="0" w:color="auto"/>
        <w:left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66">
    <w:name w:val="xl66"/>
    <w:basedOn w:val="Normal"/>
    <w:rsid w:val="000B169F"/>
    <w:pPr>
      <w:pBdr>
        <w:top w:val="single" w:sz="8"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67">
    <w:name w:val="xl67"/>
    <w:basedOn w:val="Normal"/>
    <w:rsid w:val="000B169F"/>
    <w:pPr>
      <w:pBdr>
        <w:left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68">
    <w:name w:val="xl68"/>
    <w:basedOn w:val="Normal"/>
    <w:rsid w:val="000B169F"/>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69">
    <w:name w:val="xl69"/>
    <w:basedOn w:val="Normal"/>
    <w:rsid w:val="000B169F"/>
    <w:pPr>
      <w:pBdr>
        <w:top w:val="single" w:sz="8" w:space="0" w:color="auto"/>
        <w:left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0">
    <w:name w:val="xl70"/>
    <w:basedOn w:val="Normal"/>
    <w:rsid w:val="000B169F"/>
    <w:pPr>
      <w:pBdr>
        <w:top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1">
    <w:name w:val="xl71"/>
    <w:basedOn w:val="Normal"/>
    <w:rsid w:val="000B169F"/>
    <w:pPr>
      <w:pBdr>
        <w:top w:val="single" w:sz="8" w:space="0" w:color="auto"/>
        <w:bottom w:val="single" w:sz="8" w:space="0" w:color="auto"/>
        <w:right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2">
    <w:name w:val="xl72"/>
    <w:basedOn w:val="Normal"/>
    <w:rsid w:val="000B169F"/>
    <w:pPr>
      <w:pBdr>
        <w:left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73">
    <w:name w:val="xl73"/>
    <w:basedOn w:val="Normal"/>
    <w:rsid w:val="000B169F"/>
    <w:pPr>
      <w:pBdr>
        <w:top w:val="single" w:sz="4" w:space="0" w:color="auto"/>
        <w:left w:val="single" w:sz="4" w:space="0" w:color="auto"/>
        <w:bottom w:val="single" w:sz="8"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74">
    <w:name w:val="xl74"/>
    <w:basedOn w:val="Normal"/>
    <w:rsid w:val="000B169F"/>
    <w:pPr>
      <w:pBdr>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5">
    <w:name w:val="xl75"/>
    <w:basedOn w:val="Normal"/>
    <w:rsid w:val="000B169F"/>
    <w:pPr>
      <w:pBdr>
        <w:bottom w:val="single" w:sz="8" w:space="0" w:color="auto"/>
        <w:right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6">
    <w:name w:val="xl76"/>
    <w:basedOn w:val="Normal"/>
    <w:rsid w:val="000B169F"/>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77">
    <w:name w:val="xl77"/>
    <w:basedOn w:val="Normal"/>
    <w:rsid w:val="000B169F"/>
    <w:pPr>
      <w:pBdr>
        <w:top w:val="single" w:sz="4" w:space="0" w:color="auto"/>
        <w:left w:val="single" w:sz="4" w:space="0" w:color="auto"/>
        <w:bottom w:val="single" w:sz="8"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78">
    <w:name w:val="xl78"/>
    <w:basedOn w:val="Normal"/>
    <w:rsid w:val="000B169F"/>
    <w:pP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79">
    <w:name w:val="xl79"/>
    <w:basedOn w:val="Normal"/>
    <w:rsid w:val="000B169F"/>
    <w:pP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80">
    <w:name w:val="xl80"/>
    <w:basedOn w:val="Normal"/>
    <w:rsid w:val="000B169F"/>
    <w:pPr>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81">
    <w:name w:val="xl81"/>
    <w:basedOn w:val="Normal"/>
    <w:rsid w:val="000B169F"/>
    <w:pP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2">
    <w:name w:val="xl82"/>
    <w:basedOn w:val="Normal"/>
    <w:rsid w:val="000B169F"/>
    <w:pPr>
      <w:pBdr>
        <w:top w:val="single" w:sz="8" w:space="0" w:color="auto"/>
        <w:left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3">
    <w:name w:val="xl83"/>
    <w:basedOn w:val="Normal"/>
    <w:rsid w:val="000B169F"/>
    <w:pPr>
      <w:pBdr>
        <w:top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4">
    <w:name w:val="xl84"/>
    <w:basedOn w:val="Normal"/>
    <w:rsid w:val="000B169F"/>
    <w:pPr>
      <w:pBdr>
        <w:top w:val="single" w:sz="8" w:space="0" w:color="auto"/>
        <w:bottom w:val="single" w:sz="8" w:space="0" w:color="auto"/>
        <w:right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5">
    <w:name w:val="xl85"/>
    <w:basedOn w:val="Normal"/>
    <w:rsid w:val="000B169F"/>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86">
    <w:name w:val="xl86"/>
    <w:basedOn w:val="Normal"/>
    <w:rsid w:val="000B169F"/>
    <w:pPr>
      <w:pBdr>
        <w:top w:val="single" w:sz="4" w:space="0" w:color="auto"/>
        <w:left w:val="single" w:sz="4" w:space="0" w:color="auto"/>
        <w:bottom w:val="single" w:sz="8"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87">
    <w:name w:val="xl87"/>
    <w:basedOn w:val="Normal"/>
    <w:rsid w:val="000B169F"/>
    <w:pPr>
      <w:pBdr>
        <w:lef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88">
    <w:name w:val="xl88"/>
    <w:basedOn w:val="Normal"/>
    <w:rsid w:val="000B169F"/>
    <w:pPr>
      <w:pBdr>
        <w:left w:val="single" w:sz="4"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89">
    <w:name w:val="xl89"/>
    <w:basedOn w:val="Normal"/>
    <w:rsid w:val="000B169F"/>
    <w:pPr>
      <w:pBdr>
        <w:bottom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0">
    <w:name w:val="xl90"/>
    <w:basedOn w:val="Normal"/>
    <w:rsid w:val="000B169F"/>
    <w:pPr>
      <w:pBdr>
        <w:top w:val="single" w:sz="8" w:space="0" w:color="auto"/>
        <w:left w:val="single" w:sz="8" w:space="0" w:color="auto"/>
        <w:bottom w:val="single" w:sz="8"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28"/>
      <w:szCs w:val="28"/>
    </w:rPr>
  </w:style>
  <w:style w:type="paragraph" w:customStyle="1" w:styleId="xl91">
    <w:name w:val="xl91"/>
    <w:basedOn w:val="Normal"/>
    <w:rsid w:val="000B169F"/>
    <w:pPr>
      <w:pBdr>
        <w:top w:val="single" w:sz="8" w:space="0" w:color="auto"/>
        <w:bottom w:val="single" w:sz="8"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28"/>
      <w:szCs w:val="28"/>
    </w:rPr>
  </w:style>
  <w:style w:type="paragraph" w:customStyle="1" w:styleId="xl92">
    <w:name w:val="xl92"/>
    <w:basedOn w:val="Normal"/>
    <w:rsid w:val="000B169F"/>
    <w:pPr>
      <w:pBdr>
        <w:top w:val="single" w:sz="8" w:space="0" w:color="auto"/>
        <w:bottom w:val="single" w:sz="8" w:space="0" w:color="auto"/>
        <w:right w:val="single" w:sz="8"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28"/>
      <w:szCs w:val="28"/>
    </w:rPr>
  </w:style>
  <w:style w:type="paragraph" w:customStyle="1" w:styleId="xl93">
    <w:name w:val="xl93"/>
    <w:basedOn w:val="Normal"/>
    <w:rsid w:val="000B169F"/>
    <w:pPr>
      <w:pBdr>
        <w:top w:val="single" w:sz="8" w:space="0" w:color="auto"/>
        <w:lef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4">
    <w:name w:val="xl94"/>
    <w:basedOn w:val="Normal"/>
    <w:rsid w:val="000B169F"/>
    <w:pPr>
      <w:pBdr>
        <w:top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5">
    <w:name w:val="xl95"/>
    <w:basedOn w:val="Normal"/>
    <w:rsid w:val="000B169F"/>
    <w:pPr>
      <w:pBdr>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6">
    <w:name w:val="xl96"/>
    <w:basedOn w:val="Normal"/>
    <w:rsid w:val="000B169F"/>
    <w:pPr>
      <w:pBdr>
        <w:top w:val="single" w:sz="8"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7">
    <w:name w:val="xl97"/>
    <w:basedOn w:val="Normal"/>
    <w:rsid w:val="001951AF"/>
    <w:pPr>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b/>
      <w:bCs/>
      <w:position w:val="0"/>
      <w:sz w:val="16"/>
      <w:szCs w:val="16"/>
    </w:rPr>
  </w:style>
  <w:style w:type="paragraph" w:customStyle="1" w:styleId="xl98">
    <w:name w:val="xl98"/>
    <w:basedOn w:val="Normal"/>
    <w:rsid w:val="001951AF"/>
    <w:pPr>
      <w:pBdr>
        <w:top w:val="single" w:sz="4" w:space="0" w:color="auto"/>
        <w:left w:val="single" w:sz="4" w:space="0" w:color="auto"/>
        <w:bottom w:val="single" w:sz="4" w:space="0" w:color="auto"/>
        <w:right w:val="single" w:sz="4" w:space="0" w:color="auto"/>
      </w:pBdr>
      <w:shd w:val="clear" w:color="000000" w:fill="8497B0"/>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b/>
      <w:bCs/>
      <w:position w:val="0"/>
      <w:sz w:val="16"/>
      <w:szCs w:val="16"/>
    </w:rPr>
  </w:style>
  <w:style w:type="paragraph" w:customStyle="1" w:styleId="xl99">
    <w:name w:val="xl99"/>
    <w:basedOn w:val="Normal"/>
    <w:rsid w:val="001951AF"/>
    <w:pPr>
      <w:pBdr>
        <w:top w:val="single" w:sz="4" w:space="0" w:color="auto"/>
        <w:left w:val="single" w:sz="4" w:space="0" w:color="auto"/>
        <w:bottom w:val="single" w:sz="4" w:space="0" w:color="auto"/>
        <w:right w:val="single" w:sz="4" w:space="0" w:color="auto"/>
      </w:pBdr>
      <w:shd w:val="clear" w:color="000000" w:fill="8497B0"/>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b/>
      <w:bCs/>
      <w:position w:val="0"/>
      <w:sz w:val="16"/>
      <w:szCs w:val="16"/>
    </w:rPr>
  </w:style>
  <w:style w:type="paragraph" w:customStyle="1" w:styleId="xl100">
    <w:name w:val="xl100"/>
    <w:basedOn w:val="Normal"/>
    <w:rsid w:val="001951AF"/>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b/>
      <w:bCs/>
      <w:position w:val="0"/>
      <w:sz w:val="16"/>
      <w:szCs w:val="16"/>
    </w:rPr>
  </w:style>
  <w:style w:type="paragraph" w:customStyle="1" w:styleId="xl101">
    <w:name w:val="xl101"/>
    <w:basedOn w:val="Normal"/>
    <w:rsid w:val="001951AF"/>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color w:val="000000"/>
      <w:position w:val="0"/>
      <w:sz w:val="16"/>
      <w:szCs w:val="16"/>
    </w:rPr>
  </w:style>
  <w:style w:type="paragraph" w:customStyle="1" w:styleId="xl102">
    <w:name w:val="xl102"/>
    <w:basedOn w:val="Normal"/>
    <w:rsid w:val="001951AF"/>
    <w:pPr>
      <w:suppressAutoHyphens w:val="0"/>
      <w:spacing w:before="100" w:beforeAutospacing="1" w:after="100" w:afterAutospacing="1" w:line="240" w:lineRule="auto"/>
      <w:ind w:leftChars="0" w:left="0" w:firstLineChars="0" w:firstLine="0"/>
      <w:textDirection w:val="lrTb"/>
      <w:textAlignment w:val="center"/>
      <w:outlineLvl w:val="9"/>
    </w:pPr>
    <w:rPr>
      <w:rFonts w:ascii="Cambria" w:hAnsi="Cambria"/>
      <w:position w:val="0"/>
      <w:sz w:val="16"/>
      <w:szCs w:val="16"/>
    </w:rPr>
  </w:style>
  <w:style w:type="paragraph" w:customStyle="1" w:styleId="xl103">
    <w:name w:val="xl103"/>
    <w:basedOn w:val="Normal"/>
    <w:rsid w:val="001951AF"/>
    <w:pPr>
      <w:suppressAutoHyphens w:val="0"/>
      <w:spacing w:before="100" w:beforeAutospacing="1" w:after="100" w:afterAutospacing="1" w:line="240" w:lineRule="auto"/>
      <w:ind w:leftChars="0" w:left="0" w:firstLineChars="0" w:firstLine="0"/>
      <w:jc w:val="center"/>
      <w:textDirection w:val="lrTb"/>
      <w:textAlignment w:val="auto"/>
      <w:outlineLvl w:val="9"/>
    </w:pPr>
    <w:rPr>
      <w:rFonts w:ascii="Cambria" w:hAnsi="Cambria"/>
      <w:position w:val="0"/>
      <w:sz w:val="16"/>
      <w:szCs w:val="16"/>
    </w:rPr>
  </w:style>
  <w:style w:type="paragraph" w:customStyle="1" w:styleId="xl104">
    <w:name w:val="xl104"/>
    <w:basedOn w:val="Normal"/>
    <w:rsid w:val="001951A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ascii="Cambria" w:hAnsi="Cambria"/>
      <w:position w:val="0"/>
      <w:sz w:val="16"/>
      <w:szCs w:val="16"/>
    </w:rPr>
  </w:style>
  <w:style w:type="paragraph" w:customStyle="1" w:styleId="xl105">
    <w:name w:val="xl105"/>
    <w:basedOn w:val="Normal"/>
    <w:rsid w:val="001951AF"/>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color w:val="000000"/>
      <w:position w:val="0"/>
      <w:sz w:val="16"/>
      <w:szCs w:val="16"/>
    </w:rPr>
  </w:style>
  <w:style w:type="paragraph" w:customStyle="1" w:styleId="xl106">
    <w:name w:val="xl106"/>
    <w:basedOn w:val="Normal"/>
    <w:rsid w:val="001951AF"/>
    <w:pPr>
      <w:suppressAutoHyphens w:val="0"/>
      <w:spacing w:before="100" w:beforeAutospacing="1" w:after="100" w:afterAutospacing="1" w:line="240" w:lineRule="auto"/>
      <w:ind w:leftChars="0" w:left="0" w:firstLineChars="0" w:firstLine="0"/>
      <w:jc w:val="center"/>
      <w:textDirection w:val="lrTb"/>
      <w:textAlignment w:val="auto"/>
      <w:outlineLvl w:val="9"/>
    </w:pPr>
    <w:rPr>
      <w:rFonts w:ascii="Cambria" w:hAnsi="Cambria"/>
      <w:position w:val="0"/>
      <w:sz w:val="16"/>
      <w:szCs w:val="16"/>
    </w:rPr>
  </w:style>
  <w:style w:type="paragraph" w:customStyle="1" w:styleId="xl107">
    <w:name w:val="xl107"/>
    <w:basedOn w:val="Normal"/>
    <w:rsid w:val="00511B86"/>
    <w:pP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rFonts w:ascii="Cambria" w:hAnsi="Cambria"/>
      <w:position w:val="0"/>
      <w:sz w:val="16"/>
      <w:szCs w:val="16"/>
    </w:rPr>
  </w:style>
  <w:style w:type="paragraph" w:customStyle="1" w:styleId="xl108">
    <w:name w:val="xl108"/>
    <w:basedOn w:val="Normal"/>
    <w:rsid w:val="00511B86"/>
    <w:pPr>
      <w:shd w:val="clear" w:color="000000" w:fill="F8CBAD"/>
      <w:suppressAutoHyphens w:val="0"/>
      <w:spacing w:before="100" w:beforeAutospacing="1" w:after="100" w:afterAutospacing="1" w:line="240" w:lineRule="auto"/>
      <w:ind w:leftChars="0" w:left="0" w:firstLineChars="0" w:firstLine="0"/>
      <w:textDirection w:val="lrTb"/>
      <w:textAlignment w:val="auto"/>
      <w:outlineLvl w:val="9"/>
    </w:pPr>
    <w:rPr>
      <w:rFonts w:ascii="Cambria" w:hAnsi="Cambria"/>
      <w:position w:val="0"/>
      <w:sz w:val="16"/>
      <w:szCs w:val="16"/>
    </w:rPr>
  </w:style>
  <w:style w:type="paragraph" w:customStyle="1" w:styleId="xl109">
    <w:name w:val="xl109"/>
    <w:basedOn w:val="Normal"/>
    <w:rsid w:val="00511B86"/>
    <w:pPr>
      <w:shd w:val="clear" w:color="000000" w:fill="BDD7EE"/>
      <w:suppressAutoHyphens w:val="0"/>
      <w:spacing w:before="100" w:beforeAutospacing="1" w:after="100" w:afterAutospacing="1" w:line="240" w:lineRule="auto"/>
      <w:ind w:leftChars="0" w:left="0" w:firstLineChars="0" w:firstLine="0"/>
      <w:textDirection w:val="lrTb"/>
      <w:textAlignment w:val="auto"/>
      <w:outlineLvl w:val="9"/>
    </w:pPr>
    <w:rPr>
      <w:rFonts w:ascii="Cambria" w:hAnsi="Cambria"/>
      <w:position w:val="0"/>
      <w:sz w:val="16"/>
      <w:szCs w:val="16"/>
    </w:rPr>
  </w:style>
  <w:style w:type="paragraph" w:customStyle="1" w:styleId="xl110">
    <w:name w:val="xl110"/>
    <w:basedOn w:val="Normal"/>
    <w:rsid w:val="00511B8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b/>
      <w:bCs/>
      <w:position w:val="0"/>
      <w:sz w:val="16"/>
      <w:szCs w:val="16"/>
    </w:rPr>
  </w:style>
  <w:style w:type="paragraph" w:customStyle="1" w:styleId="xl111">
    <w:name w:val="xl111"/>
    <w:basedOn w:val="Normal"/>
    <w:rsid w:val="00511B8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Cambria" w:hAnsi="Cambria"/>
      <w:b/>
      <w:bCs/>
      <w:position w:val="0"/>
      <w:sz w:val="16"/>
      <w:szCs w:val="16"/>
    </w:rPr>
  </w:style>
  <w:style w:type="character" w:customStyle="1" w:styleId="TextodebaloChar">
    <w:name w:val="Texto de balão Char"/>
    <w:qFormat/>
    <w:rsid w:val="00A7474D"/>
    <w:rPr>
      <w:rFonts w:ascii="Segoe UI" w:hAnsi="Segoe UI" w:cs="Segoe UI"/>
      <w:w w:val="100"/>
      <w:position w:val="0"/>
      <w:sz w:val="18"/>
      <w:szCs w:val="18"/>
      <w:effect w:val="none"/>
      <w:vertAlign w:val="baseline"/>
      <w:em w:val="none"/>
    </w:rPr>
  </w:style>
  <w:style w:type="character" w:customStyle="1" w:styleId="Recuodecorpodetexto3Char">
    <w:name w:val="Recuo de corpo de texto 3 Char"/>
    <w:qFormat/>
    <w:rsid w:val="00A7474D"/>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A7474D"/>
    <w:rPr>
      <w:sz w:val="20"/>
      <w:szCs w:val="20"/>
      <w:vertAlign w:val="subscript"/>
    </w:rPr>
  </w:style>
  <w:style w:type="character" w:customStyle="1" w:styleId="Caracteresdenotaderodap">
    <w:name w:val="Caracteres de nota de rodapé"/>
    <w:uiPriority w:val="99"/>
    <w:semiHidden/>
    <w:unhideWhenUsed/>
    <w:qFormat/>
    <w:rsid w:val="00A7474D"/>
    <w:rPr>
      <w:vertAlign w:val="superscript"/>
    </w:rPr>
  </w:style>
  <w:style w:type="character" w:styleId="Refdenotaderodap">
    <w:name w:val="footnote reference"/>
    <w:rsid w:val="00A7474D"/>
    <w:rPr>
      <w:vertAlign w:val="superscript"/>
    </w:rPr>
  </w:style>
  <w:style w:type="character" w:customStyle="1" w:styleId="MenoPendente1">
    <w:name w:val="Menção Pendente1"/>
    <w:basedOn w:val="Fontepargpadro"/>
    <w:uiPriority w:val="99"/>
    <w:semiHidden/>
    <w:unhideWhenUsed/>
    <w:qFormat/>
    <w:rsid w:val="00A7474D"/>
    <w:rPr>
      <w:color w:val="605E5C"/>
      <w:shd w:val="clear" w:color="auto" w:fill="E1DFDD"/>
    </w:rPr>
  </w:style>
  <w:style w:type="character" w:styleId="Forte">
    <w:name w:val="Strong"/>
    <w:basedOn w:val="Fontepargpadro"/>
    <w:uiPriority w:val="22"/>
    <w:qFormat/>
    <w:rsid w:val="00A7474D"/>
    <w:rPr>
      <w:b/>
      <w:bCs/>
    </w:rPr>
  </w:style>
  <w:style w:type="character" w:styleId="MenoPendente">
    <w:name w:val="Unresolved Mention"/>
    <w:basedOn w:val="Fontepargpadro"/>
    <w:uiPriority w:val="99"/>
    <w:semiHidden/>
    <w:unhideWhenUsed/>
    <w:qFormat/>
    <w:rsid w:val="00A7474D"/>
    <w:rPr>
      <w:color w:val="605E5C"/>
      <w:shd w:val="clear" w:color="auto" w:fill="E1DFDD"/>
    </w:rPr>
  </w:style>
  <w:style w:type="character" w:customStyle="1" w:styleId="Marcadores">
    <w:name w:val="Marcadores"/>
    <w:qFormat/>
    <w:rsid w:val="00A7474D"/>
    <w:rPr>
      <w:rFonts w:ascii="OpenSymbol" w:eastAsia="OpenSymbol" w:hAnsi="OpenSymbol" w:cs="OpenSymbol"/>
    </w:rPr>
  </w:style>
  <w:style w:type="paragraph" w:styleId="Lista">
    <w:name w:val="List"/>
    <w:basedOn w:val="Corpodetexto"/>
    <w:rsid w:val="00A7474D"/>
    <w:pPr>
      <w:pBdr>
        <w:top w:val="none" w:sz="0" w:space="0" w:color="auto"/>
        <w:left w:val="none" w:sz="0" w:space="0" w:color="auto"/>
        <w:bottom w:val="none" w:sz="0" w:space="0" w:color="auto"/>
        <w:right w:val="none" w:sz="0" w:space="0" w:color="auto"/>
      </w:pBdr>
      <w:suppressAutoHyphens w:val="0"/>
      <w:textAlignment w:val="auto"/>
      <w:outlineLvl w:val="9"/>
    </w:pPr>
    <w:rPr>
      <w:rFonts w:cs="Arial"/>
    </w:rPr>
  </w:style>
  <w:style w:type="paragraph" w:styleId="Legenda">
    <w:name w:val="caption"/>
    <w:basedOn w:val="Normal"/>
    <w:qFormat/>
    <w:rsid w:val="00A7474D"/>
    <w:pPr>
      <w:suppressLineNumbers/>
      <w:suppressAutoHyphens w:val="0"/>
      <w:spacing w:before="120" w:after="120" w:line="240" w:lineRule="auto"/>
      <w:ind w:leftChars="0" w:left="0" w:firstLineChars="0" w:firstLine="0"/>
      <w:textDirection w:val="lrTb"/>
      <w:textAlignment w:val="auto"/>
      <w:outlineLvl w:val="9"/>
    </w:pPr>
    <w:rPr>
      <w:rFonts w:cs="Arial"/>
      <w:i/>
      <w:iCs/>
      <w:position w:val="0"/>
    </w:rPr>
  </w:style>
  <w:style w:type="paragraph" w:customStyle="1" w:styleId="ndice">
    <w:name w:val="Índice"/>
    <w:basedOn w:val="Normal"/>
    <w:qFormat/>
    <w:rsid w:val="00A7474D"/>
    <w:pPr>
      <w:suppressLineNumbers/>
      <w:suppressAutoHyphens w:val="0"/>
      <w:spacing w:line="240" w:lineRule="auto"/>
      <w:ind w:leftChars="0" w:left="0" w:firstLineChars="0" w:firstLine="0"/>
      <w:textDirection w:val="lrTb"/>
      <w:textAlignment w:val="auto"/>
      <w:outlineLvl w:val="9"/>
    </w:pPr>
    <w:rPr>
      <w:rFonts w:cs="Arial"/>
      <w:position w:val="0"/>
    </w:rPr>
  </w:style>
  <w:style w:type="paragraph" w:customStyle="1" w:styleId="caption1">
    <w:name w:val="caption1"/>
    <w:basedOn w:val="Normal"/>
    <w:qFormat/>
    <w:rsid w:val="00A7474D"/>
    <w:pPr>
      <w:suppressLineNumbers/>
      <w:suppressAutoHyphens w:val="0"/>
      <w:spacing w:before="120" w:after="120" w:line="240" w:lineRule="auto"/>
      <w:ind w:leftChars="0" w:left="0" w:firstLineChars="0" w:firstLine="0"/>
      <w:textDirection w:val="lrTb"/>
      <w:textAlignment w:val="auto"/>
      <w:outlineLvl w:val="9"/>
    </w:pPr>
    <w:rPr>
      <w:rFonts w:cs="Arial"/>
      <w:i/>
      <w:iCs/>
      <w:position w:val="0"/>
    </w:rPr>
  </w:style>
  <w:style w:type="paragraph" w:customStyle="1" w:styleId="caption11">
    <w:name w:val="caption11"/>
    <w:basedOn w:val="Normal"/>
    <w:qFormat/>
    <w:rsid w:val="00A7474D"/>
    <w:pPr>
      <w:suppressLineNumbers/>
      <w:suppressAutoHyphens w:val="0"/>
      <w:spacing w:before="120" w:after="120" w:line="240" w:lineRule="auto"/>
      <w:ind w:leftChars="0" w:left="0" w:firstLineChars="0" w:firstLine="0"/>
      <w:textDirection w:val="lrTb"/>
      <w:textAlignment w:val="auto"/>
      <w:outlineLvl w:val="9"/>
    </w:pPr>
    <w:rPr>
      <w:rFonts w:cs="Arial"/>
      <w:i/>
      <w:iCs/>
      <w:position w:val="0"/>
    </w:rPr>
  </w:style>
  <w:style w:type="paragraph" w:styleId="Recuodecorpodetexto">
    <w:name w:val="Body Text Indent"/>
    <w:basedOn w:val="Normal"/>
    <w:link w:val="RecuodecorpodetextoChar"/>
    <w:rsid w:val="00A7474D"/>
    <w:pPr>
      <w:suppressAutoHyphens w:val="0"/>
      <w:spacing w:line="240" w:lineRule="auto"/>
      <w:ind w:leftChars="0" w:left="851" w:firstLineChars="0" w:firstLine="3118"/>
      <w:jc w:val="both"/>
      <w:textDirection w:val="lrTb"/>
      <w:textAlignment w:val="auto"/>
      <w:outlineLvl w:val="9"/>
    </w:pPr>
    <w:rPr>
      <w:position w:val="0"/>
      <w:sz w:val="28"/>
      <w:szCs w:val="20"/>
    </w:rPr>
  </w:style>
  <w:style w:type="character" w:customStyle="1" w:styleId="RecuodecorpodetextoChar">
    <w:name w:val="Recuo de corpo de texto Char"/>
    <w:basedOn w:val="Fontepargpadro"/>
    <w:link w:val="Recuodecorpodetexto"/>
    <w:rsid w:val="00A7474D"/>
    <w:rPr>
      <w:rFonts w:ascii="Times New Roman" w:eastAsia="Times New Roman" w:hAnsi="Times New Roman" w:cs="Times New Roman"/>
      <w:kern w:val="0"/>
      <w:sz w:val="28"/>
      <w:szCs w:val="20"/>
      <w:lang w:eastAsia="pt-BR"/>
      <w14:ligatures w14:val="none"/>
    </w:rPr>
  </w:style>
  <w:style w:type="paragraph" w:styleId="Recuodecorpodetexto2">
    <w:name w:val="Body Text Indent 2"/>
    <w:basedOn w:val="Normal"/>
    <w:link w:val="Recuodecorpodetexto2Char"/>
    <w:qFormat/>
    <w:rsid w:val="00A7474D"/>
    <w:pPr>
      <w:suppressAutoHyphens w:val="0"/>
      <w:spacing w:line="240" w:lineRule="auto"/>
      <w:ind w:leftChars="0" w:left="1080" w:firstLineChars="0" w:firstLine="2889"/>
      <w:jc w:val="both"/>
      <w:textDirection w:val="lrTb"/>
      <w:textAlignment w:val="auto"/>
      <w:outlineLvl w:val="9"/>
    </w:pPr>
    <w:rPr>
      <w:bCs/>
      <w:position w:val="0"/>
      <w:sz w:val="25"/>
      <w:szCs w:val="28"/>
    </w:rPr>
  </w:style>
  <w:style w:type="character" w:customStyle="1" w:styleId="Recuodecorpodetexto2Char">
    <w:name w:val="Recuo de corpo de texto 2 Char"/>
    <w:basedOn w:val="Fontepargpadro"/>
    <w:link w:val="Recuodecorpodetexto2"/>
    <w:rsid w:val="00A7474D"/>
    <w:rPr>
      <w:rFonts w:ascii="Times New Roman" w:eastAsia="Times New Roman" w:hAnsi="Times New Roman" w:cs="Times New Roman"/>
      <w:bCs/>
      <w:kern w:val="0"/>
      <w:sz w:val="25"/>
      <w:szCs w:val="28"/>
      <w:lang w:eastAsia="pt-BR"/>
      <w14:ligatures w14:val="none"/>
    </w:rPr>
  </w:style>
  <w:style w:type="paragraph" w:customStyle="1" w:styleId="CabealhoeRodap">
    <w:name w:val="Cabeçalho e Rodapé"/>
    <w:basedOn w:val="Normal"/>
    <w:qFormat/>
    <w:rsid w:val="00A7474D"/>
    <w:pPr>
      <w:suppressAutoHyphens w:val="0"/>
      <w:spacing w:line="240" w:lineRule="auto"/>
      <w:ind w:leftChars="0" w:left="0" w:firstLineChars="0" w:firstLine="0"/>
      <w:textDirection w:val="lrTb"/>
      <w:textAlignment w:val="auto"/>
      <w:outlineLvl w:val="9"/>
    </w:pPr>
    <w:rPr>
      <w:position w:val="0"/>
    </w:rPr>
  </w:style>
  <w:style w:type="character" w:customStyle="1" w:styleId="CabealhoChar1">
    <w:name w:val="Cabeçalho Char1"/>
    <w:basedOn w:val="Fontepargpadro"/>
    <w:uiPriority w:val="99"/>
    <w:rsid w:val="00A7474D"/>
    <w:rPr>
      <w:rFonts w:ascii="Times New Roman" w:eastAsia="Times New Roman" w:hAnsi="Times New Roman" w:cs="Times New Roman"/>
      <w:kern w:val="0"/>
      <w:lang w:eastAsia="pt-BR"/>
      <w14:ligatures w14:val="none"/>
    </w:rPr>
  </w:style>
  <w:style w:type="character" w:customStyle="1" w:styleId="RodapChar1">
    <w:name w:val="Rodapé Char1"/>
    <w:basedOn w:val="Fontepargpadro"/>
    <w:rsid w:val="00A7474D"/>
    <w:rPr>
      <w:rFonts w:ascii="Times New Roman" w:eastAsia="Times New Roman" w:hAnsi="Times New Roman" w:cs="Times New Roman"/>
      <w:kern w:val="0"/>
      <w:lang w:eastAsia="pt-BR"/>
      <w14:ligatures w14:val="none"/>
    </w:rPr>
  </w:style>
  <w:style w:type="paragraph" w:styleId="Textodebalo">
    <w:name w:val="Balloon Text"/>
    <w:basedOn w:val="Normal"/>
    <w:link w:val="TextodebaloChar1"/>
    <w:qFormat/>
    <w:rsid w:val="00A7474D"/>
    <w:pPr>
      <w:suppressAutoHyphens w:val="0"/>
      <w:spacing w:line="240" w:lineRule="auto"/>
      <w:ind w:leftChars="0" w:left="0" w:firstLineChars="0" w:firstLine="0"/>
      <w:textDirection w:val="lrTb"/>
      <w:textAlignment w:val="auto"/>
      <w:outlineLvl w:val="9"/>
    </w:pPr>
    <w:rPr>
      <w:rFonts w:ascii="Segoe UI" w:hAnsi="Segoe UI"/>
      <w:position w:val="0"/>
      <w:sz w:val="18"/>
      <w:szCs w:val="18"/>
    </w:rPr>
  </w:style>
  <w:style w:type="character" w:customStyle="1" w:styleId="TextodebaloChar1">
    <w:name w:val="Texto de balão Char1"/>
    <w:basedOn w:val="Fontepargpadro"/>
    <w:link w:val="Textodebalo"/>
    <w:rsid w:val="00A7474D"/>
    <w:rPr>
      <w:rFonts w:ascii="Segoe UI" w:eastAsia="Times New Roman" w:hAnsi="Segoe UI" w:cs="Times New Roman"/>
      <w:kern w:val="0"/>
      <w:sz w:val="18"/>
      <w:szCs w:val="18"/>
      <w:lang w:eastAsia="pt-BR"/>
      <w14:ligatures w14:val="none"/>
    </w:rPr>
  </w:style>
  <w:style w:type="paragraph" w:styleId="Recuodecorpodetexto3">
    <w:name w:val="Body Text Indent 3"/>
    <w:basedOn w:val="Normal"/>
    <w:link w:val="Recuodecorpodetexto3Char1"/>
    <w:qFormat/>
    <w:rsid w:val="00A7474D"/>
    <w:pPr>
      <w:suppressAutoHyphens w:val="0"/>
      <w:spacing w:after="120" w:line="240" w:lineRule="auto"/>
      <w:ind w:leftChars="0" w:left="283" w:firstLineChars="0" w:firstLine="0"/>
      <w:textDirection w:val="lrTb"/>
      <w:textAlignment w:val="auto"/>
      <w:outlineLvl w:val="9"/>
    </w:pPr>
    <w:rPr>
      <w:position w:val="0"/>
      <w:sz w:val="16"/>
      <w:szCs w:val="16"/>
    </w:rPr>
  </w:style>
  <w:style w:type="character" w:customStyle="1" w:styleId="Recuodecorpodetexto3Char1">
    <w:name w:val="Recuo de corpo de texto 3 Char1"/>
    <w:basedOn w:val="Fontepargpadro"/>
    <w:link w:val="Recuodecorpodetexto3"/>
    <w:rsid w:val="00A7474D"/>
    <w:rPr>
      <w:rFonts w:ascii="Times New Roman" w:eastAsia="Times New Roman" w:hAnsi="Times New Roman" w:cs="Times New Roman"/>
      <w:kern w:val="0"/>
      <w:sz w:val="16"/>
      <w:szCs w:val="16"/>
      <w:lang w:eastAsia="pt-BR"/>
      <w14:ligatures w14:val="none"/>
    </w:rPr>
  </w:style>
  <w:style w:type="paragraph" w:customStyle="1" w:styleId="Default">
    <w:name w:val="Default"/>
    <w:qFormat/>
    <w:rsid w:val="00A7474D"/>
    <w:pPr>
      <w:suppressAutoHyphens/>
      <w:spacing w:after="0" w:line="1" w:lineRule="atLeast"/>
      <w:ind w:left="-1" w:hanging="1"/>
      <w:textAlignment w:val="top"/>
      <w:outlineLvl w:val="0"/>
    </w:pPr>
    <w:rPr>
      <w:rFonts w:ascii="Nyala" w:eastAsia="Calibri" w:hAnsi="Nyala" w:cs="Nyala"/>
      <w:color w:val="000000"/>
      <w:kern w:val="0"/>
      <w:position w:val="-1"/>
      <w14:ligatures w14:val="none"/>
    </w:rPr>
  </w:style>
  <w:style w:type="paragraph" w:styleId="Textodenotaderodap">
    <w:name w:val="footnote text"/>
    <w:basedOn w:val="Normal"/>
    <w:link w:val="TextodenotaderodapChar"/>
    <w:uiPriority w:val="99"/>
    <w:semiHidden/>
    <w:unhideWhenUsed/>
    <w:rsid w:val="00A7474D"/>
    <w:pPr>
      <w:suppressAutoHyphens w:val="0"/>
      <w:spacing w:line="240" w:lineRule="auto"/>
      <w:ind w:leftChars="0" w:left="0" w:firstLineChars="0" w:firstLine="0"/>
      <w:textDirection w:val="lrTb"/>
      <w:textAlignment w:val="auto"/>
      <w:outlineLvl w:val="9"/>
    </w:pPr>
    <w:rPr>
      <w:rFonts w:asciiTheme="minorHAnsi" w:eastAsiaTheme="minorHAnsi" w:hAnsiTheme="minorHAnsi" w:cstheme="minorBidi"/>
      <w:kern w:val="2"/>
      <w:position w:val="0"/>
      <w:sz w:val="20"/>
      <w:szCs w:val="20"/>
      <w:vertAlign w:val="subscript"/>
      <w:lang w:eastAsia="en-US"/>
      <w14:ligatures w14:val="standardContextual"/>
    </w:rPr>
  </w:style>
  <w:style w:type="character" w:customStyle="1" w:styleId="TextodenotaderodapChar1">
    <w:name w:val="Texto de nota de rodapé Char1"/>
    <w:basedOn w:val="Fontepargpadro"/>
    <w:uiPriority w:val="99"/>
    <w:semiHidden/>
    <w:rsid w:val="00A7474D"/>
    <w:rPr>
      <w:rFonts w:ascii="Times New Roman" w:eastAsia="Times New Roman" w:hAnsi="Times New Roman" w:cs="Times New Roman"/>
      <w:kern w:val="0"/>
      <w:position w:val="-1"/>
      <w:sz w:val="20"/>
      <w:szCs w:val="20"/>
      <w:lang w:eastAsia="pt-BR"/>
      <w14:ligatures w14:val="none"/>
    </w:rPr>
  </w:style>
  <w:style w:type="paragraph" w:customStyle="1" w:styleId="LO-Normal">
    <w:name w:val="LO-Normal"/>
    <w:qFormat/>
    <w:rsid w:val="00A7474D"/>
    <w:pPr>
      <w:widowControl w:val="0"/>
      <w:suppressAutoHyphens/>
      <w:spacing w:after="0" w:line="240" w:lineRule="auto"/>
      <w:textAlignment w:val="baseline"/>
    </w:pPr>
    <w:rPr>
      <w:rFonts w:ascii="Times New Roman" w:eastAsia="SimSun" w:hAnsi="Times New Roman" w:cs="Tahoma"/>
      <w:lang w:eastAsia="hi-IN" w:bidi="hi-IN"/>
      <w14:ligatures w14:val="none"/>
    </w:rPr>
  </w:style>
  <w:style w:type="paragraph" w:customStyle="1" w:styleId="TableParagraph">
    <w:name w:val="Table Paragraph"/>
    <w:basedOn w:val="Normal"/>
    <w:uiPriority w:val="1"/>
    <w:qFormat/>
    <w:rsid w:val="00A7474D"/>
    <w:pPr>
      <w:widowControl w:val="0"/>
      <w:suppressAutoHyphens w:val="0"/>
      <w:spacing w:line="240" w:lineRule="auto"/>
      <w:ind w:leftChars="0" w:left="0" w:firstLineChars="0" w:firstLine="0"/>
      <w:textDirection w:val="lrTb"/>
      <w:textAlignment w:val="auto"/>
      <w:outlineLvl w:val="9"/>
    </w:pPr>
    <w:rPr>
      <w:position w:val="0"/>
      <w:sz w:val="22"/>
      <w:szCs w:val="22"/>
      <w:lang w:val="pt-PT" w:eastAsia="en-US"/>
    </w:rPr>
  </w:style>
  <w:style w:type="paragraph" w:customStyle="1" w:styleId="Contedodoquadro">
    <w:name w:val="Conteúdo do quadro"/>
    <w:basedOn w:val="Normal"/>
    <w:qFormat/>
    <w:rsid w:val="00A7474D"/>
    <w:pPr>
      <w:suppressAutoHyphens w:val="0"/>
      <w:spacing w:line="240" w:lineRule="auto"/>
      <w:ind w:leftChars="0" w:left="0" w:firstLineChars="0" w:firstLine="0"/>
      <w:textDirection w:val="lrTb"/>
      <w:textAlignment w:val="auto"/>
      <w:outlineLvl w:val="9"/>
    </w:pPr>
    <w:rPr>
      <w:position w:val="0"/>
    </w:rPr>
  </w:style>
  <w:style w:type="paragraph" w:customStyle="1" w:styleId="Contedodatabela">
    <w:name w:val="Conteúdo da tabela"/>
    <w:basedOn w:val="Normal"/>
    <w:qFormat/>
    <w:rsid w:val="00A7474D"/>
    <w:pPr>
      <w:widowControl w:val="0"/>
      <w:suppressLineNumbers/>
      <w:suppressAutoHyphens w:val="0"/>
      <w:spacing w:line="240" w:lineRule="auto"/>
      <w:ind w:leftChars="0" w:left="0" w:firstLineChars="0" w:firstLine="0"/>
      <w:textDirection w:val="lrTb"/>
      <w:textAlignment w:val="auto"/>
      <w:outlineLvl w:val="9"/>
    </w:pPr>
    <w:rPr>
      <w:position w:val="0"/>
    </w:rPr>
  </w:style>
  <w:style w:type="paragraph" w:customStyle="1" w:styleId="Ttulodetabela">
    <w:name w:val="Título de tabela"/>
    <w:basedOn w:val="Contedodatabela"/>
    <w:qFormat/>
    <w:rsid w:val="00A7474D"/>
    <w:pPr>
      <w:jc w:val="center"/>
    </w:pPr>
    <w:rPr>
      <w:b/>
      <w:bCs/>
    </w:rPr>
  </w:style>
  <w:style w:type="paragraph" w:styleId="NormalWeb">
    <w:name w:val="Normal (Web)"/>
    <w:basedOn w:val="Normal"/>
    <w:uiPriority w:val="99"/>
    <w:semiHidden/>
    <w:unhideWhenUsed/>
    <w:qFormat/>
    <w:rsid w:val="00A7474D"/>
    <w:pPr>
      <w:suppressAutoHyphens w:val="0"/>
      <w:spacing w:beforeAutospacing="1" w:afterAutospacing="1" w:line="240" w:lineRule="auto"/>
      <w:ind w:leftChars="0" w:left="0" w:firstLineChars="0" w:firstLine="0"/>
      <w:textDirection w:val="lrTb"/>
      <w:textAlignment w:val="auto"/>
      <w:outlineLvl w:val="9"/>
    </w:pPr>
    <w:rPr>
      <w:position w:val="0"/>
    </w:rPr>
  </w:style>
  <w:style w:type="paragraph" w:customStyle="1" w:styleId="Blocodecitao">
    <w:name w:val="Bloco de citação"/>
    <w:basedOn w:val="Normal"/>
    <w:qFormat/>
    <w:rsid w:val="00A7474D"/>
    <w:pPr>
      <w:suppressAutoHyphens w:val="0"/>
      <w:spacing w:after="283" w:line="240" w:lineRule="auto"/>
      <w:ind w:leftChars="0" w:left="567" w:right="567" w:firstLineChars="0" w:firstLine="0"/>
      <w:textDirection w:val="lrTb"/>
      <w:textAlignment w:val="auto"/>
      <w:outlineLvl w:val="9"/>
    </w:pPr>
    <w:rPr>
      <w:position w:val="0"/>
    </w:rPr>
  </w:style>
  <w:style w:type="table" w:customStyle="1" w:styleId="TableNormal">
    <w:name w:val="Table Normal"/>
    <w:rsid w:val="00A7474D"/>
    <w:pPr>
      <w:suppressAutoHyphens/>
      <w:spacing w:after="0" w:line="240" w:lineRule="auto"/>
    </w:pPr>
    <w:rPr>
      <w:rFonts w:ascii="Times New Roman" w:eastAsia="Times New Roman" w:hAnsi="Times New Roman" w:cs="Times New Roman"/>
      <w:kern w:val="0"/>
      <w:lang w:eastAsia="pt-BR"/>
      <w14:ligatures w14:val="none"/>
    </w:rPr>
    <w:tblPr>
      <w:tblCellMar>
        <w:top w:w="0" w:type="dxa"/>
        <w:left w:w="0" w:type="dxa"/>
        <w:bottom w:w="0" w:type="dxa"/>
        <w:right w:w="0" w:type="dxa"/>
      </w:tblCellMar>
    </w:tblPr>
  </w:style>
  <w:style w:type="table" w:customStyle="1" w:styleId="TableNormal1">
    <w:name w:val="Table Normal1"/>
    <w:rsid w:val="00A7474D"/>
    <w:pPr>
      <w:suppressAutoHyphens/>
      <w:spacing w:after="0" w:line="240" w:lineRule="auto"/>
    </w:pPr>
    <w:rPr>
      <w:rFonts w:ascii="Times New Roman" w:eastAsia="Times New Roman" w:hAnsi="Times New Roman" w:cs="Times New Roman"/>
      <w:kern w:val="0"/>
      <w:lang w:eastAsia="pt-BR"/>
      <w14:ligatures w14:val="none"/>
    </w:rPr>
    <w:tblPr>
      <w:tblCellMar>
        <w:top w:w="0" w:type="dxa"/>
        <w:left w:w="0" w:type="dxa"/>
        <w:bottom w:w="0" w:type="dxa"/>
        <w:right w:w="0" w:type="dxa"/>
      </w:tblCellMar>
    </w:tblPr>
  </w:style>
  <w:style w:type="table" w:customStyle="1" w:styleId="TableNormal3">
    <w:name w:val="Table Normal3"/>
    <w:uiPriority w:val="2"/>
    <w:semiHidden/>
    <w:unhideWhenUsed/>
    <w:qFormat/>
    <w:rsid w:val="00A7474D"/>
    <w:pPr>
      <w:suppressAutoHyphens/>
      <w:spacing w:after="0" w:line="240" w:lineRule="auto"/>
    </w:pPr>
    <w:rPr>
      <w:kern w:val="0"/>
      <w:sz w:val="22"/>
      <w:szCs w:val="22"/>
      <w:lang w:val="en-US"/>
      <w14:ligatures w14:val="none"/>
    </w:rPr>
    <w:tblPr>
      <w:tblCellMar>
        <w:top w:w="0" w:type="dxa"/>
        <w:left w:w="0" w:type="dxa"/>
        <w:bottom w:w="0" w:type="dxa"/>
        <w:right w:w="0" w:type="dxa"/>
      </w:tblCellMar>
    </w:tblPr>
  </w:style>
  <w:style w:type="paragraph" w:styleId="Textodenotadefim">
    <w:name w:val="endnote text"/>
    <w:basedOn w:val="Normal"/>
    <w:link w:val="TextodenotadefimChar"/>
    <w:uiPriority w:val="99"/>
    <w:semiHidden/>
    <w:unhideWhenUsed/>
    <w:rsid w:val="00A7474D"/>
    <w:pPr>
      <w:suppressAutoHyphens w:val="0"/>
      <w:spacing w:line="240" w:lineRule="auto"/>
      <w:ind w:leftChars="0" w:left="0" w:firstLineChars="0" w:firstLine="0"/>
      <w:textDirection w:val="lrTb"/>
      <w:textAlignment w:val="auto"/>
      <w:outlineLvl w:val="9"/>
    </w:pPr>
    <w:rPr>
      <w:position w:val="0"/>
      <w:sz w:val="20"/>
      <w:szCs w:val="20"/>
    </w:rPr>
  </w:style>
  <w:style w:type="character" w:customStyle="1" w:styleId="TextodenotadefimChar">
    <w:name w:val="Texto de nota de fim Char"/>
    <w:basedOn w:val="Fontepargpadro"/>
    <w:link w:val="Textodenotadefim"/>
    <w:uiPriority w:val="99"/>
    <w:semiHidden/>
    <w:rsid w:val="00A7474D"/>
    <w:rPr>
      <w:rFonts w:ascii="Times New Roman" w:eastAsia="Times New Roman" w:hAnsi="Times New Roman" w:cs="Times New Roman"/>
      <w:kern w:val="0"/>
      <w:sz w:val="20"/>
      <w:szCs w:val="20"/>
      <w:lang w:eastAsia="pt-BR"/>
      <w14:ligatures w14:val="none"/>
    </w:rPr>
  </w:style>
  <w:style w:type="character" w:styleId="Refdenotadefim">
    <w:name w:val="endnote reference"/>
    <w:basedOn w:val="Fontepargpadro"/>
    <w:uiPriority w:val="99"/>
    <w:semiHidden/>
    <w:unhideWhenUsed/>
    <w:rsid w:val="00A7474D"/>
    <w:rPr>
      <w:vertAlign w:val="superscript"/>
    </w:rPr>
  </w:style>
  <w:style w:type="character" w:styleId="nfase">
    <w:name w:val="Emphasis"/>
    <w:basedOn w:val="Fontepargpadro"/>
    <w:uiPriority w:val="20"/>
    <w:qFormat/>
    <w:rsid w:val="00A7474D"/>
    <w:rPr>
      <w:i/>
      <w:iCs/>
    </w:rPr>
  </w:style>
  <w:style w:type="table" w:customStyle="1" w:styleId="Tabelacomgrade1">
    <w:name w:val="Tabela com grade1"/>
    <w:basedOn w:val="Tabelanormal"/>
    <w:next w:val="Tabelacomgrade"/>
    <w:uiPriority w:val="39"/>
    <w:rsid w:val="00A7474D"/>
    <w:pPr>
      <w:spacing w:after="0" w:line="240" w:lineRule="auto"/>
    </w:pPr>
    <w:rPr>
      <w:rFonts w:eastAsia="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0612">
      <w:bodyDiv w:val="1"/>
      <w:marLeft w:val="0"/>
      <w:marRight w:val="0"/>
      <w:marTop w:val="0"/>
      <w:marBottom w:val="0"/>
      <w:divBdr>
        <w:top w:val="none" w:sz="0" w:space="0" w:color="auto"/>
        <w:left w:val="none" w:sz="0" w:space="0" w:color="auto"/>
        <w:bottom w:val="none" w:sz="0" w:space="0" w:color="auto"/>
        <w:right w:val="none" w:sz="0" w:space="0" w:color="auto"/>
      </w:divBdr>
    </w:div>
    <w:div w:id="78434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parana.pr.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C:/Users/PC/Downloads/13%C2%BA%20Altera%C3%A7%C3%A3o%20do%20PAC%20-%202025%20(1).pdf" TargetMode="External"/><Relationship Id="rId12" Type="http://schemas.openxmlformats.org/officeDocument/2006/relationships/hyperlink" Target="https://www.planalto.gov.br/ccivil_03/leis/l5764.ht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l5764.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ov.br/empresas-e-negocios/pt-br/empreendedo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br/empresas-e-negocios/pt-br/empreendedo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14</Pages>
  <Words>5752</Words>
  <Characters>31066</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Usuario</cp:lastModifiedBy>
  <cp:revision>15</cp:revision>
  <cp:lastPrinted>2025-10-27T17:09:00Z</cp:lastPrinted>
  <dcterms:created xsi:type="dcterms:W3CDTF">2025-09-30T12:28:00Z</dcterms:created>
  <dcterms:modified xsi:type="dcterms:W3CDTF">2025-10-29T14:10:00Z</dcterms:modified>
</cp:coreProperties>
</file>